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kinsoku w:val="0"/>
        <w:wordWrap/>
        <w:autoSpaceDE w:val="0"/>
        <w:autoSpaceDN w:val="0"/>
        <w:adjustRightInd w:val="0"/>
        <w:snapToGrid w:val="0"/>
        <w:spacing w:before="0" w:after="0" w:line="240" w:lineRule="auto"/>
        <w:ind w:right="0"/>
        <w:jc w:val="center"/>
        <w:textAlignment w:val="baseline"/>
      </w:pPr>
      <w:r>
        <w:rPr>
          <w:rFonts w:hint="eastAsia" w:ascii="宋体" w:hAnsi="宋体" w:eastAsia="宋体" w:cs="宋体"/>
          <w:b w:val="0"/>
          <w:bCs/>
          <w:sz w:val="44"/>
          <w:szCs w:val="44"/>
          <w:lang w:val="en-US" w:eastAsia="zh-CN"/>
        </w:rPr>
        <w:t>长治市屯留区</w:t>
      </w:r>
      <w:r>
        <w:rPr>
          <w:rFonts w:hint="eastAsia" w:ascii="宋体" w:hAnsi="宋体" w:eastAsia="宋体" w:cs="宋体"/>
          <w:b w:val="0"/>
          <w:bCs/>
          <w:sz w:val="44"/>
          <w:szCs w:val="44"/>
        </w:rPr>
        <w:t>石油天然气长输管道建设和保护</w:t>
      </w:r>
      <w:r>
        <w:rPr>
          <w:rFonts w:hint="eastAsia" w:ascii="宋体" w:hAnsi="宋体" w:eastAsia="宋体" w:cs="宋体"/>
          <w:b w:val="0"/>
          <w:bCs/>
          <w:sz w:val="44"/>
          <w:szCs w:val="44"/>
          <w:lang w:val="en-US" w:eastAsia="zh-CN"/>
        </w:rPr>
        <w:t>（突发）事故应急预案</w:t>
      </w:r>
    </w:p>
    <w:p>
      <w:pPr>
        <w:widowControl/>
        <w:kinsoku w:val="0"/>
        <w:wordWrap/>
        <w:autoSpaceDE w:val="0"/>
        <w:autoSpaceDN w:val="0"/>
        <w:adjustRightInd w:val="0"/>
        <w:snapToGrid w:val="0"/>
        <w:spacing w:line="560" w:lineRule="exact"/>
        <w:ind w:left="0" w:right="0" w:firstLine="636" w:firstLineChars="200"/>
        <w:jc w:val="both"/>
        <w:textAlignment w:val="baseline"/>
        <w:outlineLvl w:val="0"/>
        <w:rPr>
          <w:rFonts w:hint="eastAsia" w:ascii="仿宋" w:hAnsi="仿宋" w:eastAsia="仿宋" w:cs="仿宋"/>
          <w:b w:val="0"/>
          <w:bCs w:val="0"/>
          <w:spacing w:val="-1"/>
          <w:sz w:val="32"/>
          <w:szCs w:val="32"/>
        </w:rPr>
      </w:pPr>
    </w:p>
    <w:p>
      <w:pPr>
        <w:widowControl/>
        <w:kinsoku w:val="0"/>
        <w:wordWrap/>
        <w:autoSpaceDE w:val="0"/>
        <w:autoSpaceDN w:val="0"/>
        <w:adjustRightInd w:val="0"/>
        <w:snapToGrid w:val="0"/>
        <w:spacing w:line="560" w:lineRule="exact"/>
        <w:ind w:left="0" w:right="0" w:firstLine="636" w:firstLineChars="200"/>
        <w:jc w:val="both"/>
        <w:textAlignment w:val="baseline"/>
        <w:outlineLvl w:val="0"/>
        <w:rPr>
          <w:rFonts w:hint="eastAsia" w:ascii="黑体" w:hAnsi="黑体" w:eastAsia="黑体" w:cs="黑体"/>
          <w:b w:val="0"/>
          <w:bCs w:val="0"/>
          <w:sz w:val="32"/>
          <w:szCs w:val="32"/>
        </w:rPr>
      </w:pPr>
      <w:r>
        <w:rPr>
          <w:rFonts w:hint="eastAsia" w:ascii="黑体" w:hAnsi="黑体" w:eastAsia="黑体" w:cs="黑体"/>
          <w:b w:val="0"/>
          <w:bCs w:val="0"/>
          <w:spacing w:val="-1"/>
          <w:sz w:val="32"/>
          <w:szCs w:val="32"/>
        </w:rPr>
        <w:t>1</w:t>
      </w:r>
      <w:r>
        <w:rPr>
          <w:rFonts w:hint="eastAsia" w:ascii="黑体" w:hAnsi="黑体" w:eastAsia="黑体" w:cs="黑体"/>
          <w:b w:val="0"/>
          <w:bCs w:val="0"/>
          <w:spacing w:val="-1"/>
          <w:sz w:val="32"/>
          <w:szCs w:val="32"/>
          <w:lang w:val="en-US" w:eastAsia="zh-CN"/>
        </w:rPr>
        <w:t xml:space="preserve"> </w:t>
      </w:r>
      <w:r>
        <w:rPr>
          <w:rFonts w:hint="eastAsia" w:ascii="黑体" w:hAnsi="黑体" w:eastAsia="黑体" w:cs="黑体"/>
          <w:b w:val="0"/>
          <w:bCs w:val="0"/>
          <w:spacing w:val="-1"/>
          <w:sz w:val="32"/>
          <w:szCs w:val="32"/>
        </w:rPr>
        <w:t>总则</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1.1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编制目的</w:t>
      </w:r>
    </w:p>
    <w:p>
      <w:pPr>
        <w:widowControl/>
        <w:kinsoku w:val="0"/>
        <w:wordWrap/>
        <w:autoSpaceDE w:val="0"/>
        <w:autoSpaceDN w:val="0"/>
        <w:adjustRightInd w:val="0"/>
        <w:snapToGrid w:val="0"/>
        <w:spacing w:line="560" w:lineRule="exact"/>
        <w:ind w:left="0" w:right="0" w:firstLine="696" w:firstLineChars="200"/>
        <w:jc w:val="both"/>
        <w:textAlignment w:val="baseline"/>
        <w:rPr>
          <w:rFonts w:hint="eastAsia" w:ascii="仿宋" w:hAnsi="仿宋" w:eastAsia="仿宋" w:cs="仿宋"/>
          <w:sz w:val="32"/>
          <w:szCs w:val="32"/>
        </w:rPr>
      </w:pPr>
      <w:r>
        <w:rPr>
          <w:rFonts w:hint="eastAsia" w:ascii="仿宋" w:hAnsi="仿宋" w:eastAsia="仿宋" w:cs="仿宋"/>
          <w:spacing w:val="14"/>
          <w:sz w:val="32"/>
          <w:szCs w:val="32"/>
        </w:rPr>
        <w:t>为有效预防和处置长治市</w:t>
      </w:r>
      <w:r>
        <w:rPr>
          <w:rFonts w:hint="eastAsia" w:ascii="仿宋" w:hAnsi="仿宋" w:eastAsia="仿宋" w:cs="仿宋"/>
          <w:spacing w:val="14"/>
          <w:sz w:val="32"/>
          <w:szCs w:val="32"/>
          <w:lang w:val="en-US" w:eastAsia="zh-CN"/>
        </w:rPr>
        <w:t>屯留区</w:t>
      </w:r>
      <w:r>
        <w:rPr>
          <w:rFonts w:hint="eastAsia" w:ascii="仿宋" w:hAnsi="仿宋" w:eastAsia="仿宋" w:cs="仿宋"/>
          <w:spacing w:val="14"/>
          <w:sz w:val="32"/>
          <w:szCs w:val="32"/>
        </w:rPr>
        <w:t>石油天然气长输管道(以</w:t>
      </w:r>
      <w:r>
        <w:rPr>
          <w:rFonts w:hint="eastAsia" w:ascii="仿宋" w:hAnsi="仿宋" w:eastAsia="仿宋" w:cs="仿宋"/>
          <w:spacing w:val="13"/>
          <w:sz w:val="32"/>
          <w:szCs w:val="32"/>
        </w:rPr>
        <w:t>下简称油</w:t>
      </w:r>
      <w:r>
        <w:rPr>
          <w:rFonts w:hint="eastAsia" w:ascii="仿宋" w:hAnsi="仿宋" w:eastAsia="仿宋" w:cs="仿宋"/>
          <w:spacing w:val="3"/>
          <w:sz w:val="32"/>
          <w:szCs w:val="32"/>
        </w:rPr>
        <w:t>气管道)建设和保护</w:t>
      </w:r>
      <w:r>
        <w:rPr>
          <w:rFonts w:hint="eastAsia" w:ascii="仿宋" w:hAnsi="仿宋" w:eastAsia="仿宋" w:cs="仿宋"/>
          <w:spacing w:val="3"/>
          <w:sz w:val="32"/>
          <w:szCs w:val="32"/>
          <w:lang w:val="en-US" w:eastAsia="zh-CN"/>
        </w:rPr>
        <w:t>(突发）</w:t>
      </w:r>
      <w:r>
        <w:rPr>
          <w:rFonts w:hint="eastAsia" w:ascii="仿宋" w:hAnsi="仿宋" w:eastAsia="仿宋" w:cs="仿宋"/>
          <w:spacing w:val="3"/>
          <w:sz w:val="32"/>
          <w:szCs w:val="32"/>
        </w:rPr>
        <w:t>事故，建立健全</w:t>
      </w:r>
      <w:r>
        <w:rPr>
          <w:rFonts w:hint="eastAsia" w:ascii="仿宋" w:hAnsi="仿宋" w:eastAsia="仿宋" w:cs="仿宋"/>
          <w:spacing w:val="3"/>
          <w:sz w:val="32"/>
          <w:szCs w:val="32"/>
          <w:lang w:val="en-US" w:eastAsia="zh-CN"/>
        </w:rPr>
        <w:t>屯留区</w:t>
      </w:r>
      <w:r>
        <w:rPr>
          <w:rFonts w:hint="eastAsia" w:ascii="仿宋" w:hAnsi="仿宋" w:eastAsia="仿宋" w:cs="仿宋"/>
          <w:spacing w:val="3"/>
          <w:sz w:val="32"/>
          <w:szCs w:val="32"/>
        </w:rPr>
        <w:t>油气长输管道建设和保</w:t>
      </w:r>
      <w:r>
        <w:rPr>
          <w:rFonts w:hint="eastAsia" w:ascii="仿宋" w:hAnsi="仿宋" w:eastAsia="仿宋" w:cs="仿宋"/>
          <w:spacing w:val="-2"/>
          <w:sz w:val="32"/>
          <w:szCs w:val="32"/>
        </w:rPr>
        <w:t>护风险防范化解机制，最大限度降低事故危害程度，保障管道设施</w:t>
      </w:r>
      <w:r>
        <w:rPr>
          <w:rFonts w:hint="eastAsia" w:ascii="仿宋" w:hAnsi="仿宋" w:eastAsia="仿宋" w:cs="仿宋"/>
          <w:spacing w:val="-10"/>
          <w:sz w:val="32"/>
          <w:szCs w:val="32"/>
        </w:rPr>
        <w:t>稳定运行，制定本预案。</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仿宋" w:hAnsi="仿宋" w:eastAsia="仿宋" w:cs="仿宋"/>
          <w:b w:val="0"/>
          <w:bCs w:val="0"/>
          <w:spacing w:val="5"/>
          <w:sz w:val="32"/>
          <w:szCs w:val="32"/>
        </w:rPr>
      </w:pPr>
      <w:r>
        <w:rPr>
          <w:rFonts w:hint="eastAsia" w:ascii="楷体" w:hAnsi="楷体" w:eastAsia="楷体" w:cs="楷体"/>
          <w:b w:val="0"/>
          <w:bCs w:val="0"/>
          <w:spacing w:val="5"/>
          <w:sz w:val="32"/>
          <w:szCs w:val="32"/>
        </w:rPr>
        <w:t>1.2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编制依据</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1"/>
          <w:sz w:val="32"/>
          <w:szCs w:val="32"/>
        </w:rPr>
      </w:pPr>
      <w:r>
        <w:rPr>
          <w:rFonts w:hint="eastAsia" w:ascii="仿宋" w:hAnsi="仿宋" w:eastAsia="仿宋" w:cs="仿宋"/>
          <w:spacing w:val="-8"/>
          <w:sz w:val="32"/>
          <w:szCs w:val="32"/>
        </w:rPr>
        <w:t>《中华人民共和国突发事件应对法》《中华人民共和国石油天然</w:t>
      </w:r>
      <w:r>
        <w:rPr>
          <w:rFonts w:hint="eastAsia" w:ascii="仿宋" w:hAnsi="仿宋" w:eastAsia="仿宋" w:cs="仿宋"/>
          <w:spacing w:val="-12"/>
          <w:sz w:val="32"/>
          <w:szCs w:val="32"/>
        </w:rPr>
        <w:t>气管道保护法》《山西省石油天然气管道建设和保护办法》《山西省</w:t>
      </w:r>
      <w:r>
        <w:rPr>
          <w:rFonts w:hint="eastAsia" w:ascii="仿宋" w:hAnsi="仿宋" w:eastAsia="仿宋" w:cs="仿宋"/>
          <w:spacing w:val="-1"/>
          <w:sz w:val="32"/>
          <w:szCs w:val="32"/>
        </w:rPr>
        <w:t>突发事件应急预案管理办法》《山西省石油天然气长输管道建设和</w:t>
      </w:r>
      <w:r>
        <w:rPr>
          <w:rFonts w:hint="eastAsia" w:ascii="仿宋" w:hAnsi="仿宋" w:eastAsia="仿宋" w:cs="仿宋"/>
          <w:spacing w:val="-14"/>
          <w:sz w:val="32"/>
          <w:szCs w:val="32"/>
        </w:rPr>
        <w:t>保护事故应</w:t>
      </w:r>
      <w:r>
        <w:rPr>
          <w:rFonts w:hint="eastAsia" w:ascii="仿宋" w:hAnsi="仿宋" w:eastAsia="仿宋" w:cs="仿宋"/>
          <w:spacing w:val="-1"/>
          <w:sz w:val="32"/>
          <w:szCs w:val="32"/>
        </w:rPr>
        <w:t>急预案》《长治市突发事件总体应急预案》</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lang w:val="en-US" w:eastAsia="zh-CN"/>
        </w:rPr>
        <w:t>长治市石油天然气长输管道建设和保护事故应急预案</w:t>
      </w:r>
      <w:r>
        <w:rPr>
          <w:rFonts w:hint="eastAsia" w:ascii="仿宋" w:hAnsi="仿宋" w:eastAsia="仿宋" w:cs="仿宋"/>
          <w:spacing w:val="-1"/>
          <w:sz w:val="32"/>
          <w:szCs w:val="32"/>
          <w:lang w:eastAsia="zh-CN"/>
        </w:rPr>
        <w:t>》</w:t>
      </w:r>
      <w:r>
        <w:rPr>
          <w:rFonts w:hint="eastAsia" w:ascii="仿宋" w:hAnsi="仿宋" w:eastAsia="仿宋" w:cs="仿宋"/>
          <w:spacing w:val="-1"/>
          <w:sz w:val="32"/>
          <w:szCs w:val="32"/>
        </w:rPr>
        <w:t>等。</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1.3</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适用范围</w:t>
      </w:r>
    </w:p>
    <w:p>
      <w:pPr>
        <w:widowControl/>
        <w:kinsoku w:val="0"/>
        <w:wordWrap/>
        <w:autoSpaceDE w:val="0"/>
        <w:autoSpaceDN w:val="0"/>
        <w:adjustRightInd w:val="0"/>
        <w:snapToGrid w:val="0"/>
        <w:spacing w:line="560" w:lineRule="exact"/>
        <w:ind w:left="0" w:right="0" w:firstLine="676"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rPr>
        <w:t>本预案适用于我</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行政区域内因第三方人为活动造成的严</w:t>
      </w:r>
      <w:r>
        <w:rPr>
          <w:rFonts w:hint="eastAsia" w:ascii="仿宋" w:hAnsi="仿宋" w:eastAsia="仿宋" w:cs="仿宋"/>
          <w:spacing w:val="8"/>
          <w:sz w:val="32"/>
          <w:szCs w:val="32"/>
        </w:rPr>
        <w:t>重影响石油天然气输送安全事故的应对，包括第三方使用机械工</w:t>
      </w:r>
      <w:r>
        <w:rPr>
          <w:rFonts w:hint="eastAsia" w:ascii="仿宋" w:hAnsi="仿宋" w:eastAsia="仿宋" w:cs="仿宋"/>
          <w:spacing w:val="-2"/>
          <w:sz w:val="32"/>
          <w:szCs w:val="32"/>
        </w:rPr>
        <w:t>具破坏油气管道及附属设施，以及第三方挖沙、采石等活动影响油</w:t>
      </w:r>
      <w:r>
        <w:rPr>
          <w:rFonts w:hint="eastAsia" w:ascii="仿宋" w:hAnsi="仿宋" w:eastAsia="仿宋" w:cs="仿宋"/>
          <w:spacing w:val="2"/>
          <w:sz w:val="32"/>
          <w:szCs w:val="32"/>
        </w:rPr>
        <w:t>气管道安全运行事故应对。</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z w:val="32"/>
          <w:szCs w:val="32"/>
        </w:rPr>
      </w:pPr>
      <w:r>
        <w:rPr>
          <w:rFonts w:hint="eastAsia" w:ascii="仿宋" w:hAnsi="仿宋" w:eastAsia="仿宋" w:cs="仿宋"/>
          <w:spacing w:val="-3"/>
          <w:sz w:val="32"/>
          <w:szCs w:val="32"/>
        </w:rPr>
        <w:t>因自然灾害(地震灾害、地质灾害等)、事故灾难(危险化学品</w:t>
      </w:r>
      <w:r>
        <w:rPr>
          <w:rFonts w:hint="eastAsia" w:ascii="仿宋" w:hAnsi="仿宋" w:eastAsia="仿宋" w:cs="仿宋"/>
          <w:spacing w:val="-12"/>
          <w:sz w:val="32"/>
          <w:szCs w:val="32"/>
        </w:rPr>
        <w:t>事故、特种设备事故等)、社会安全事件(恐怖</w:t>
      </w:r>
      <w:r>
        <w:rPr>
          <w:rFonts w:hint="eastAsia" w:ascii="仿宋" w:hAnsi="仿宋" w:eastAsia="仿宋" w:cs="仿宋"/>
          <w:spacing w:val="-13"/>
          <w:sz w:val="32"/>
          <w:szCs w:val="32"/>
        </w:rPr>
        <w:t>袭击、刑事案件等)以</w:t>
      </w:r>
      <w:r>
        <w:rPr>
          <w:rFonts w:hint="eastAsia" w:ascii="仿宋" w:hAnsi="仿宋" w:eastAsia="仿宋" w:cs="仿宋"/>
          <w:spacing w:val="3"/>
          <w:sz w:val="32"/>
          <w:szCs w:val="32"/>
        </w:rPr>
        <w:t>及其他因素影响或可能影响我</w:t>
      </w:r>
      <w:r>
        <w:rPr>
          <w:rFonts w:hint="eastAsia" w:ascii="仿宋" w:hAnsi="仿宋" w:eastAsia="仿宋" w:cs="仿宋"/>
          <w:spacing w:val="3"/>
          <w:sz w:val="32"/>
          <w:szCs w:val="32"/>
          <w:lang w:val="en-US" w:eastAsia="zh-CN"/>
        </w:rPr>
        <w:t>区</w:t>
      </w:r>
      <w:r>
        <w:rPr>
          <w:rFonts w:hint="eastAsia" w:ascii="仿宋" w:hAnsi="仿宋" w:eastAsia="仿宋" w:cs="仿宋"/>
          <w:spacing w:val="3"/>
          <w:sz w:val="32"/>
          <w:szCs w:val="32"/>
        </w:rPr>
        <w:t>油气管道正常运行时，依据我</w:t>
      </w:r>
      <w:r>
        <w:rPr>
          <w:rFonts w:hint="eastAsia" w:ascii="仿宋" w:hAnsi="仿宋" w:eastAsia="仿宋" w:cs="仿宋"/>
          <w:spacing w:val="3"/>
          <w:sz w:val="32"/>
          <w:szCs w:val="32"/>
          <w:lang w:val="en-US" w:eastAsia="zh-CN"/>
        </w:rPr>
        <w:t>区</w:t>
      </w:r>
      <w:r>
        <w:rPr>
          <w:rFonts w:hint="eastAsia" w:ascii="仿宋" w:hAnsi="仿宋" w:eastAsia="仿宋" w:cs="仿宋"/>
          <w:spacing w:val="-7"/>
          <w:sz w:val="32"/>
          <w:szCs w:val="32"/>
        </w:rPr>
        <w:t>相关专项应急预案执行，本预案做好衔接。</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1.4</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工作原则</w:t>
      </w:r>
    </w:p>
    <w:p>
      <w:pPr>
        <w:widowControl/>
        <w:kinsoku w:val="0"/>
        <w:wordWrap/>
        <w:autoSpaceDE w:val="0"/>
        <w:autoSpaceDN w:val="0"/>
        <w:adjustRightInd w:val="0"/>
        <w:snapToGrid w:val="0"/>
        <w:spacing w:line="560" w:lineRule="exact"/>
        <w:ind w:left="0" w:right="0" w:firstLine="560" w:firstLineChars="200"/>
        <w:jc w:val="both"/>
        <w:textAlignment w:val="baseline"/>
        <w:rPr>
          <w:rFonts w:hint="eastAsia" w:ascii="仿宋" w:hAnsi="仿宋" w:eastAsia="仿宋" w:cs="仿宋"/>
          <w:sz w:val="32"/>
          <w:szCs w:val="32"/>
        </w:rPr>
      </w:pPr>
      <w:r>
        <w:rPr>
          <w:rFonts w:hint="eastAsia" w:ascii="仿宋" w:hAnsi="仿宋" w:eastAsia="仿宋" w:cs="仿宋"/>
          <w:spacing w:val="-20"/>
          <w:sz w:val="32"/>
          <w:szCs w:val="32"/>
        </w:rPr>
        <w:t>坚持统一领导、分级负责，预防为主、防控结合，属地管理、协</w:t>
      </w:r>
      <w:r>
        <w:rPr>
          <w:rFonts w:hint="eastAsia" w:ascii="仿宋" w:hAnsi="仿宋" w:eastAsia="仿宋" w:cs="仿宋"/>
          <w:spacing w:val="-17"/>
          <w:sz w:val="32"/>
          <w:szCs w:val="32"/>
        </w:rPr>
        <w:t>调应对，快速反应、科学处置的原则。</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仿宋" w:hAnsi="仿宋" w:eastAsia="仿宋" w:cs="仿宋"/>
          <w:b w:val="0"/>
          <w:bCs w:val="0"/>
          <w:spacing w:val="5"/>
          <w:sz w:val="32"/>
          <w:szCs w:val="32"/>
        </w:rPr>
      </w:pPr>
      <w:r>
        <w:rPr>
          <w:rFonts w:hint="eastAsia" w:ascii="楷体" w:hAnsi="楷体" w:eastAsia="楷体" w:cs="楷体"/>
          <w:b w:val="0"/>
          <w:bCs w:val="0"/>
          <w:spacing w:val="5"/>
          <w:sz w:val="32"/>
          <w:szCs w:val="32"/>
        </w:rPr>
        <w:t>1.5</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事故分级</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pacing w:val="-9"/>
          <w:sz w:val="32"/>
          <w:szCs w:val="32"/>
          <w:highlight w:val="none"/>
        </w:rPr>
      </w:pPr>
      <w:r>
        <w:rPr>
          <w:rFonts w:hint="eastAsia" w:ascii="仿宋" w:hAnsi="仿宋" w:eastAsia="仿宋" w:cs="仿宋"/>
          <w:spacing w:val="-15"/>
          <w:sz w:val="32"/>
          <w:szCs w:val="32"/>
        </w:rPr>
        <w:t>根据《生产安全事故报告和调查处理条例》,按照危害程度、影</w:t>
      </w:r>
      <w:r>
        <w:rPr>
          <w:rFonts w:hint="eastAsia" w:ascii="仿宋" w:hAnsi="仿宋" w:eastAsia="仿宋" w:cs="仿宋"/>
          <w:spacing w:val="-8"/>
          <w:sz w:val="32"/>
          <w:szCs w:val="32"/>
        </w:rPr>
        <w:t>响范围、损毁程度等因素，我</w:t>
      </w:r>
      <w:r>
        <w:rPr>
          <w:rFonts w:hint="eastAsia" w:ascii="仿宋" w:hAnsi="仿宋" w:eastAsia="仿宋" w:cs="仿宋"/>
          <w:spacing w:val="-8"/>
          <w:sz w:val="32"/>
          <w:szCs w:val="32"/>
          <w:lang w:val="en-US" w:eastAsia="zh-CN"/>
        </w:rPr>
        <w:t>区</w:t>
      </w:r>
      <w:r>
        <w:rPr>
          <w:rFonts w:hint="eastAsia" w:ascii="仿宋" w:hAnsi="仿宋" w:eastAsia="仿宋" w:cs="仿宋"/>
          <w:spacing w:val="-8"/>
          <w:sz w:val="32"/>
          <w:szCs w:val="32"/>
        </w:rPr>
        <w:t>油气长输管道建设和保</w:t>
      </w:r>
      <w:r>
        <w:rPr>
          <w:rFonts w:hint="eastAsia" w:ascii="仿宋" w:hAnsi="仿宋" w:eastAsia="仿宋" w:cs="仿宋"/>
          <w:spacing w:val="-9"/>
          <w:sz w:val="32"/>
          <w:szCs w:val="32"/>
        </w:rPr>
        <w:t>护事故分为</w:t>
      </w:r>
      <w:r>
        <w:rPr>
          <w:rFonts w:hint="eastAsia" w:ascii="仿宋" w:hAnsi="仿宋" w:eastAsia="仿宋" w:cs="仿宋"/>
          <w:spacing w:val="-9"/>
          <w:sz w:val="32"/>
          <w:szCs w:val="32"/>
          <w:highlight w:val="none"/>
        </w:rPr>
        <w:t>特别重大、重大、较大、一般4个等级(见附件1)。</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lang w:val="en-US" w:eastAsia="zh-CN"/>
        </w:rPr>
      </w:pPr>
      <w:r>
        <w:rPr>
          <w:rFonts w:hint="eastAsia" w:ascii="楷体" w:hAnsi="楷体" w:eastAsia="楷体" w:cs="楷体"/>
          <w:b w:val="0"/>
          <w:bCs w:val="0"/>
          <w:spacing w:val="5"/>
          <w:sz w:val="32"/>
          <w:szCs w:val="32"/>
          <w:lang w:val="en-US" w:eastAsia="zh-CN"/>
        </w:rPr>
        <w:t>1.6 事故风险</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楷体" w:hAnsi="楷体" w:eastAsia="楷体" w:cs="楷体"/>
          <w:spacing w:val="-8"/>
          <w:sz w:val="32"/>
          <w:szCs w:val="32"/>
          <w:lang w:val="en-US" w:eastAsia="zh-CN"/>
        </w:rPr>
      </w:pPr>
      <w:r>
        <w:rPr>
          <w:rFonts w:hint="eastAsia" w:ascii="楷体" w:hAnsi="楷体" w:eastAsia="楷体" w:cs="楷体"/>
          <w:spacing w:val="-8"/>
          <w:sz w:val="32"/>
          <w:szCs w:val="32"/>
          <w:lang w:val="en-US" w:eastAsia="zh-CN"/>
        </w:rPr>
        <w:t>1.6.1 油气管道输送过程中的危险有害因素分析</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管道可能因第三方破坏、腐蚀、材质、施工缺陷等因素引起埋地管道泄漏或断裂，遇到点火源发生火灾爆炸。主要危害因素有：</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（1）管道腐蚀</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腐蚀失效是长输管道主要失效形式之一，腐蚀有可能大面积减薄管道的壁厚，导致过度变形或爆破，也有可能导致管道腐蚀穿孔。埋地管道受所处的土壤类型、土壤电阻率、土壤含水量（湿度）、pH值、硫化物含量、氧化还原电位、微生物、杂散电流等因素的影响会造成管道电化学腐蚀、化学腐蚀、微生物腐蚀、应力腐蚀和干扰腐蚀等。</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外腐蚀是在外防腐层破坏/剥离、阴极保护不完全/被屏蔽情况下发生的，发生后腐蚀速率与土壤腐蚀性、阴极保护度等因素有关。防腐层失效的主要原因有土壤对涂层的化学、物理破坏，运行条件造成的涂层老化、阴极保护副作用造成涂层剥离，施工质量差和补口不合格，以及外界活动破坏防腐层等，此外在定向钻施工时，也可能损害防腐层。</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由于管道线路较长，沿途不可避免地会被杂散电流干扰或与某些设施相交甚至平行，这些干扰源或设施都会对管道造成不同程度的不良影响。管道沿线附近不可避免存在高压输电线路伴行地段以及干扰接地体，这些地段管道可能存在杂散电流干扰腐蚀问题。</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此外管线穿越铁路、公路时多采用套管穿越，套管穿越处也是管线的腐蚀敏感点，需要加强套管穿越处的腐蚀电位检测。</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复杂的腐蚀环境以及管道防腐、阴极保护不到位等都可能造成管道腐蚀，严重时可造成管道穿孔，引发事故。</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（2）疲劳失效</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设备等设施在交变应力作用下发生的破坏现象称为疲劳破坏。所谓交变应力即为因载荷作用而产生随时间周期或无规则变化的应力。交变应力引起的破坏与静应力引起的破坏现象截然不同，即使在交变应力低于材料屈服极限的情况下，经过长时间反复作用，也会发生突然破坏。</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lang w:val="en-US" w:eastAsia="zh-CN"/>
        </w:rPr>
        <w:t>油气</w:t>
      </w:r>
      <w:r>
        <w:rPr>
          <w:rFonts w:hint="eastAsia" w:ascii="仿宋" w:hAnsi="仿宋" w:eastAsia="仿宋" w:cs="仿宋"/>
          <w:spacing w:val="-8"/>
          <w:sz w:val="32"/>
          <w:szCs w:val="32"/>
        </w:rPr>
        <w:t>管道穿越公路、铁路处地基振动产生管道振动，从而引起交变应力。管道、设备等设施在制造过程中都存在开孔或支管连接，如焊缝存在夹渣、气孔、裂纹、未焊透、未熔合等内部缺陷，将造成应力集中。随着交变应力作用于这些几何不连接部位或缺陷部位，将产生疲劳裂纹。疲劳裂纹逐渐扩展并最终贯穿整个壁厚，从而导致介质泄漏或火灾、爆炸事故。</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（3）管材缺陷或施工、焊接缺陷</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管材缺陷可导致管道强度达不到要求而出现裂纹或断裂现</w:t>
      </w:r>
      <w:r>
        <w:rPr>
          <w:rFonts w:hint="eastAsia" w:ascii="仿宋" w:hAnsi="仿宋" w:eastAsia="仿宋" w:cs="仿宋"/>
          <w:spacing w:val="-8"/>
          <w:sz w:val="32"/>
          <w:szCs w:val="32"/>
          <w:lang w:val="en-US" w:eastAsia="zh-CN"/>
        </w:rPr>
        <w:t>象：</w:t>
      </w:r>
      <w:r>
        <w:rPr>
          <w:rFonts w:hint="eastAsia" w:ascii="仿宋" w:hAnsi="仿宋" w:eastAsia="仿宋" w:cs="仿宋"/>
          <w:spacing w:val="-8"/>
          <w:sz w:val="32"/>
          <w:szCs w:val="32"/>
        </w:rPr>
        <w:t>管道在施工时储运不当、敷设回填不当、施工质量不过关、管道接头焊接质量差、焊口未焊透或防腐层被损伤等原因，可导致管道强度下降或腐蚀加速，给管线的安全运行造成隐患。</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（5）第三方破坏</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第三方破坏可分为无意破坏和有意破坏两种。管线所经过地区打孔盗</w:t>
      </w:r>
      <w:r>
        <w:rPr>
          <w:rFonts w:hint="eastAsia" w:ascii="仿宋" w:hAnsi="仿宋" w:eastAsia="仿宋" w:cs="仿宋"/>
          <w:spacing w:val="-8"/>
          <w:sz w:val="32"/>
          <w:szCs w:val="32"/>
          <w:lang w:val="en-US" w:eastAsia="zh-CN"/>
        </w:rPr>
        <w:t>油盗</w:t>
      </w:r>
      <w:r>
        <w:rPr>
          <w:rFonts w:hint="eastAsia" w:ascii="仿宋" w:hAnsi="仿宋" w:eastAsia="仿宋" w:cs="仿宋"/>
          <w:spacing w:val="-8"/>
          <w:sz w:val="32"/>
          <w:szCs w:val="32"/>
        </w:rPr>
        <w:t>气，违章建设、施工都可能破坏管道，根据管道事故的不完全统计，社会风险危害因素（第三方破坏）已经成为</w:t>
      </w:r>
      <w:r>
        <w:rPr>
          <w:rFonts w:hint="eastAsia" w:ascii="仿宋" w:hAnsi="仿宋" w:eastAsia="仿宋" w:cs="仿宋"/>
          <w:spacing w:val="-8"/>
          <w:sz w:val="32"/>
          <w:szCs w:val="32"/>
          <w:lang w:val="en-US" w:eastAsia="zh-CN"/>
        </w:rPr>
        <w:t>油气</w:t>
      </w:r>
      <w:r>
        <w:rPr>
          <w:rFonts w:hint="eastAsia" w:ascii="仿宋" w:hAnsi="仿宋" w:eastAsia="仿宋" w:cs="仿宋"/>
          <w:spacing w:val="-8"/>
          <w:sz w:val="32"/>
          <w:szCs w:val="32"/>
        </w:rPr>
        <w:t>长输管道泄漏、火灾、爆炸事故的主要原因之一。</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楷体" w:hAnsi="楷体" w:eastAsia="楷体" w:cs="楷体"/>
          <w:spacing w:val="-8"/>
          <w:sz w:val="32"/>
          <w:szCs w:val="32"/>
          <w:lang w:val="en-US" w:eastAsia="zh-CN"/>
        </w:rPr>
      </w:pPr>
      <w:bookmarkStart w:id="0" w:name="_Toc144968521"/>
      <w:r>
        <w:rPr>
          <w:rFonts w:hint="eastAsia" w:ascii="楷体" w:hAnsi="楷体" w:eastAsia="楷体" w:cs="楷体"/>
          <w:spacing w:val="-8"/>
          <w:sz w:val="32"/>
          <w:szCs w:val="32"/>
          <w:lang w:val="en-US" w:eastAsia="zh-CN"/>
        </w:rPr>
        <w:t>1.6.2 高后果区危险因素分析</w:t>
      </w:r>
      <w:bookmarkEnd w:id="0"/>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高后果区识别以《油气输送管道完整性管理规范》（GB32167-2015）为主要依据。管道的影响区域内存在学校、幼儿园、医院，或者炸药库、大型油库、大型加气站等高危场所，或者高铁</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高速公路、电厂等国家重要基础设施，高后果区等级按照国家标准《油气输送管道完整性管理规范》（GB32167-2015）识别。这些高后果区主要存在以下风险：</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管道两侧5m存在各种违章行为、违章施工、人为的无意识破坏、不法分子的蓄意破坏、恐怖袭击等。</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管道两侧30m内存在工厂等，公路开挖、堆垛可能对管道造成额外应力，可能对管道造成破坏，附近存在村庄、高压线等，容易引发事故。</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其他第三方破坏、腐蚀、焊缝缺陷、地质灾害等可能导致管道泄漏，着火，爆炸，发生重大事故。</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高后果区内电力设施复杂交错，杂散电流易对管道造成影响，腐蚀管道。</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人口密集型高后果区内一旦发生事故，将难以及时疏散人员至安全区域，从而造成人员伤亡。</w:t>
      </w:r>
    </w:p>
    <w:p>
      <w:pPr>
        <w:widowControl/>
        <w:numPr>
          <w:ilvl w:val="0"/>
          <w:numId w:val="1"/>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存在易燃易爆场所的高后果区，发生火灾、爆炸等事故将相互作用，造成次生灾害，扩大影响范围。</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楷体" w:hAnsi="楷体" w:eastAsia="楷体" w:cs="楷体"/>
          <w:spacing w:val="-8"/>
          <w:sz w:val="32"/>
          <w:szCs w:val="32"/>
          <w:lang w:val="en-US" w:eastAsia="zh-CN"/>
        </w:rPr>
      </w:pPr>
      <w:r>
        <w:rPr>
          <w:rFonts w:hint="eastAsia" w:ascii="楷体" w:hAnsi="楷体" w:eastAsia="楷体" w:cs="楷体"/>
          <w:spacing w:val="-8"/>
          <w:sz w:val="32"/>
          <w:szCs w:val="32"/>
          <w:lang w:val="en-US" w:eastAsia="zh-CN"/>
        </w:rPr>
        <w:t>1.6.3 管道穿越特殊地区的危险有害因素分析</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管道沿途穿越有公路、铁路、河流、山林区以及采空区等。</w:t>
      </w:r>
    </w:p>
    <w:p>
      <w:pPr>
        <w:widowControl/>
        <w:numPr>
          <w:ilvl w:val="0"/>
          <w:numId w:val="2"/>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穿越水域的影响</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穿越水域的</w:t>
      </w:r>
      <w:r>
        <w:rPr>
          <w:rFonts w:hint="eastAsia" w:ascii="仿宋" w:hAnsi="仿宋" w:eastAsia="仿宋" w:cs="仿宋"/>
          <w:spacing w:val="-8"/>
          <w:sz w:val="32"/>
          <w:szCs w:val="32"/>
          <w:lang w:val="en-US" w:eastAsia="zh-CN"/>
        </w:rPr>
        <w:t>油</w:t>
      </w:r>
      <w:r>
        <w:rPr>
          <w:rFonts w:hint="eastAsia" w:ascii="仿宋" w:hAnsi="仿宋" w:eastAsia="仿宋" w:cs="仿宋"/>
          <w:spacing w:val="-8"/>
          <w:sz w:val="32"/>
          <w:szCs w:val="32"/>
        </w:rPr>
        <w:t>气管</w:t>
      </w:r>
      <w:r>
        <w:rPr>
          <w:rFonts w:hint="eastAsia" w:ascii="仿宋" w:hAnsi="仿宋" w:eastAsia="仿宋" w:cs="仿宋"/>
          <w:spacing w:val="-8"/>
          <w:sz w:val="32"/>
          <w:szCs w:val="32"/>
          <w:lang w:val="en-US" w:eastAsia="zh-CN"/>
        </w:rPr>
        <w:t>道</w:t>
      </w:r>
      <w:r>
        <w:rPr>
          <w:rFonts w:hint="eastAsia" w:ascii="仿宋" w:hAnsi="仿宋" w:eastAsia="仿宋" w:cs="仿宋"/>
          <w:spacing w:val="-8"/>
          <w:sz w:val="32"/>
          <w:szCs w:val="32"/>
        </w:rPr>
        <w:t>，若设计、施工考虑不周而导致管道敷设存在缺陷；维修、消除隐患比较困难，不能因及时消除等易引起管道损坏，导致</w:t>
      </w:r>
      <w:r>
        <w:rPr>
          <w:rFonts w:hint="eastAsia" w:ascii="仿宋" w:hAnsi="仿宋" w:eastAsia="仿宋" w:cs="仿宋"/>
          <w:spacing w:val="-8"/>
          <w:sz w:val="32"/>
          <w:szCs w:val="32"/>
          <w:lang w:val="en-US" w:eastAsia="zh-CN"/>
        </w:rPr>
        <w:t>介质</w:t>
      </w:r>
      <w:r>
        <w:rPr>
          <w:rFonts w:hint="eastAsia" w:ascii="仿宋" w:hAnsi="仿宋" w:eastAsia="仿宋" w:cs="仿宋"/>
          <w:spacing w:val="-8"/>
          <w:sz w:val="32"/>
          <w:szCs w:val="32"/>
        </w:rPr>
        <w:t>泄漏，引起事故。</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穿越水域的</w:t>
      </w:r>
      <w:r>
        <w:rPr>
          <w:rFonts w:hint="eastAsia" w:ascii="仿宋" w:hAnsi="仿宋" w:eastAsia="仿宋" w:cs="仿宋"/>
          <w:spacing w:val="-8"/>
          <w:sz w:val="32"/>
          <w:szCs w:val="32"/>
          <w:lang w:val="en-US" w:eastAsia="zh-CN"/>
        </w:rPr>
        <w:t>油</w:t>
      </w:r>
      <w:r>
        <w:rPr>
          <w:rFonts w:hint="eastAsia" w:ascii="仿宋" w:hAnsi="仿宋" w:eastAsia="仿宋" w:cs="仿宋"/>
          <w:spacing w:val="-8"/>
          <w:sz w:val="32"/>
          <w:szCs w:val="32"/>
        </w:rPr>
        <w:t>气管</w:t>
      </w:r>
      <w:r>
        <w:rPr>
          <w:rFonts w:hint="eastAsia" w:ascii="仿宋" w:hAnsi="仿宋" w:eastAsia="仿宋" w:cs="仿宋"/>
          <w:spacing w:val="-8"/>
          <w:sz w:val="32"/>
          <w:szCs w:val="32"/>
          <w:lang w:val="en-US" w:eastAsia="zh-CN"/>
        </w:rPr>
        <w:t>道</w:t>
      </w:r>
      <w:r>
        <w:rPr>
          <w:rFonts w:hint="eastAsia" w:ascii="仿宋" w:hAnsi="仿宋" w:eastAsia="仿宋" w:cs="仿宋"/>
          <w:spacing w:val="-8"/>
          <w:sz w:val="32"/>
          <w:szCs w:val="32"/>
        </w:rPr>
        <w:t>，防腐措施不到位或防腐失效、土壤及水对金属管道的腐蚀危害、遇洪水或河水冲刷，将使管道悬空或拱起，造成变形、弯曲会导致管道破裂受损，造成</w:t>
      </w:r>
      <w:r>
        <w:rPr>
          <w:rFonts w:hint="eastAsia" w:ascii="仿宋" w:hAnsi="仿宋" w:eastAsia="仿宋" w:cs="仿宋"/>
          <w:spacing w:val="-8"/>
          <w:sz w:val="32"/>
          <w:szCs w:val="32"/>
          <w:lang w:val="en-US" w:eastAsia="zh-CN"/>
        </w:rPr>
        <w:t>介质</w:t>
      </w:r>
      <w:r>
        <w:rPr>
          <w:rFonts w:hint="eastAsia" w:ascii="仿宋" w:hAnsi="仿宋" w:eastAsia="仿宋" w:cs="仿宋"/>
          <w:spacing w:val="-8"/>
          <w:sz w:val="32"/>
          <w:szCs w:val="32"/>
        </w:rPr>
        <w:t>泄漏以及超压膨胀。</w:t>
      </w:r>
      <w:r>
        <w:rPr>
          <w:rFonts w:hint="eastAsia" w:ascii="仿宋" w:hAnsi="仿宋" w:eastAsia="仿宋" w:cs="仿宋"/>
          <w:spacing w:val="-8"/>
          <w:sz w:val="32"/>
          <w:szCs w:val="32"/>
          <w:lang w:val="en-US" w:eastAsia="zh-CN"/>
        </w:rPr>
        <w:t>介质</w:t>
      </w:r>
      <w:r>
        <w:rPr>
          <w:rFonts w:hint="eastAsia" w:ascii="仿宋" w:hAnsi="仿宋" w:eastAsia="仿宋" w:cs="仿宋"/>
          <w:spacing w:val="-8"/>
          <w:sz w:val="32"/>
          <w:szCs w:val="32"/>
        </w:rPr>
        <w:t>泄漏污染水源，可能造成人员中毒；超压膨胀导致水位进入管道，无法输送</w:t>
      </w:r>
      <w:r>
        <w:rPr>
          <w:rFonts w:hint="eastAsia" w:ascii="仿宋" w:hAnsi="仿宋" w:eastAsia="仿宋" w:cs="仿宋"/>
          <w:spacing w:val="-8"/>
          <w:sz w:val="32"/>
          <w:szCs w:val="32"/>
          <w:lang w:val="en-US" w:eastAsia="zh-CN"/>
        </w:rPr>
        <w:t>石油天然气</w:t>
      </w:r>
      <w:r>
        <w:rPr>
          <w:rFonts w:hint="eastAsia" w:ascii="仿宋" w:hAnsi="仿宋" w:eastAsia="仿宋" w:cs="仿宋"/>
          <w:spacing w:val="-8"/>
          <w:sz w:val="32"/>
          <w:szCs w:val="32"/>
        </w:rPr>
        <w:t>然气，导致上下游输送中断。</w:t>
      </w:r>
    </w:p>
    <w:p>
      <w:pPr>
        <w:widowControl/>
        <w:numPr>
          <w:ilvl w:val="0"/>
          <w:numId w:val="2"/>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穿越山林区的影响</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穿越林区</w:t>
      </w:r>
      <w:r>
        <w:rPr>
          <w:rFonts w:hint="eastAsia" w:ascii="仿宋" w:hAnsi="仿宋" w:eastAsia="仿宋" w:cs="仿宋"/>
          <w:spacing w:val="-8"/>
          <w:sz w:val="32"/>
          <w:szCs w:val="32"/>
          <w:lang w:val="en-US" w:eastAsia="zh-CN"/>
        </w:rPr>
        <w:t>的油气管道</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若</w:t>
      </w:r>
      <w:r>
        <w:rPr>
          <w:rFonts w:hint="eastAsia" w:ascii="仿宋" w:hAnsi="仿宋" w:eastAsia="仿宋" w:cs="仿宋"/>
          <w:spacing w:val="-8"/>
          <w:sz w:val="32"/>
          <w:szCs w:val="32"/>
        </w:rPr>
        <w:t>设计缺陷或人为损坏造成管道破裂</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或者林区树木根系向下生长均可能破坏管道结构引发</w:t>
      </w:r>
      <w:r>
        <w:rPr>
          <w:rFonts w:hint="eastAsia" w:ascii="仿宋" w:hAnsi="仿宋" w:eastAsia="仿宋" w:cs="仿宋"/>
          <w:spacing w:val="-8"/>
          <w:sz w:val="32"/>
          <w:szCs w:val="32"/>
          <w:lang w:val="en-US" w:eastAsia="zh-CN"/>
        </w:rPr>
        <w:t>介质</w:t>
      </w:r>
      <w:r>
        <w:rPr>
          <w:rFonts w:hint="eastAsia" w:ascii="仿宋" w:hAnsi="仿宋" w:eastAsia="仿宋" w:cs="仿宋"/>
          <w:spacing w:val="-8"/>
          <w:sz w:val="32"/>
          <w:szCs w:val="32"/>
        </w:rPr>
        <w:t>泄漏</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遇明火、静电火花造成火灾爆炸事故，进而导致林区着火，对植被林区及周围村庄造成损害。</w:t>
      </w:r>
    </w:p>
    <w:p>
      <w:pPr>
        <w:widowControl/>
        <w:numPr>
          <w:ilvl w:val="0"/>
          <w:numId w:val="2"/>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穿越道路的影响</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穿越道路的</w:t>
      </w:r>
      <w:r>
        <w:rPr>
          <w:rFonts w:hint="eastAsia" w:ascii="仿宋" w:hAnsi="仿宋" w:eastAsia="仿宋" w:cs="仿宋"/>
          <w:spacing w:val="-8"/>
          <w:sz w:val="32"/>
          <w:szCs w:val="32"/>
          <w:lang w:val="en-US" w:eastAsia="zh-CN"/>
        </w:rPr>
        <w:t>油气管道</w:t>
      </w:r>
      <w:r>
        <w:rPr>
          <w:rFonts w:hint="eastAsia" w:ascii="仿宋" w:hAnsi="仿宋" w:eastAsia="仿宋" w:cs="仿宋"/>
          <w:spacing w:val="-8"/>
          <w:sz w:val="32"/>
          <w:szCs w:val="32"/>
        </w:rPr>
        <w:t>，若设计、施工考虑不周，套管选型不当、强度不足，或重型车辆反复碾压，有导致管线变形破裂而</w:t>
      </w:r>
      <w:r>
        <w:rPr>
          <w:rFonts w:hint="eastAsia" w:ascii="仿宋" w:hAnsi="仿宋" w:eastAsia="仿宋" w:cs="仿宋"/>
          <w:spacing w:val="-8"/>
          <w:sz w:val="32"/>
          <w:szCs w:val="32"/>
          <w:lang w:val="en-US" w:eastAsia="zh-CN"/>
        </w:rPr>
        <w:t>泄漏</w:t>
      </w:r>
      <w:r>
        <w:rPr>
          <w:rFonts w:hint="eastAsia" w:ascii="仿宋" w:hAnsi="仿宋" w:eastAsia="仿宋" w:cs="仿宋"/>
          <w:spacing w:val="-8"/>
          <w:sz w:val="32"/>
          <w:szCs w:val="32"/>
        </w:rPr>
        <w:t>的可能，遇明火发生火灾爆炸</w:t>
      </w:r>
      <w:r>
        <w:rPr>
          <w:rFonts w:hint="eastAsia" w:ascii="仿宋" w:hAnsi="仿宋" w:eastAsia="仿宋" w:cs="仿宋"/>
          <w:spacing w:val="-8"/>
          <w:sz w:val="32"/>
          <w:szCs w:val="32"/>
          <w:lang w:eastAsia="zh-CN"/>
        </w:rPr>
        <w:t>，</w:t>
      </w:r>
      <w:r>
        <w:rPr>
          <w:rFonts w:hint="eastAsia" w:ascii="仿宋" w:hAnsi="仿宋" w:eastAsia="仿宋" w:cs="仿宋"/>
          <w:spacing w:val="-8"/>
          <w:sz w:val="32"/>
          <w:szCs w:val="32"/>
        </w:rPr>
        <w:t>进而对道路上车辆人员造成损害，甚至引发群死群伤连锁反应；另外公路两旁施工或养护时，也可能对地下管道造成一定的影响。</w:t>
      </w:r>
    </w:p>
    <w:p>
      <w:pPr>
        <w:widowControl/>
        <w:numPr>
          <w:ilvl w:val="0"/>
          <w:numId w:val="2"/>
        </w:numPr>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穿越采空区的影响</w:t>
      </w:r>
    </w:p>
    <w:p>
      <w:pPr>
        <w:widowControl/>
        <w:numPr>
          <w:ilvl w:val="0"/>
          <w:numId w:val="0"/>
        </w:numPr>
        <w:kinsoku w:val="0"/>
        <w:wordWrap/>
        <w:autoSpaceDE w:val="0"/>
        <w:autoSpaceDN w:val="0"/>
        <w:adjustRightInd w:val="0"/>
        <w:snapToGrid w:val="0"/>
        <w:spacing w:line="560" w:lineRule="exact"/>
        <w:ind w:right="0" w:firstLine="608" w:firstLineChars="200"/>
        <w:jc w:val="both"/>
        <w:textAlignment w:val="baseline"/>
        <w:rPr>
          <w:rFonts w:hint="eastAsia" w:ascii="仿宋" w:hAnsi="仿宋" w:eastAsia="仿宋" w:cs="仿宋"/>
          <w:spacing w:val="-8"/>
          <w:sz w:val="32"/>
          <w:szCs w:val="32"/>
        </w:rPr>
      </w:pPr>
      <w:r>
        <w:rPr>
          <w:rFonts w:hint="eastAsia" w:ascii="仿宋" w:hAnsi="仿宋" w:eastAsia="仿宋" w:cs="仿宋"/>
          <w:spacing w:val="-8"/>
          <w:sz w:val="32"/>
          <w:szCs w:val="32"/>
        </w:rPr>
        <w:t>穿越采空区的</w:t>
      </w:r>
      <w:r>
        <w:rPr>
          <w:rFonts w:hint="eastAsia" w:ascii="仿宋" w:hAnsi="仿宋" w:eastAsia="仿宋" w:cs="仿宋"/>
          <w:spacing w:val="-8"/>
          <w:sz w:val="32"/>
          <w:szCs w:val="32"/>
          <w:lang w:val="en-US" w:eastAsia="zh-CN"/>
        </w:rPr>
        <w:t>油气</w:t>
      </w:r>
      <w:r>
        <w:rPr>
          <w:rFonts w:hint="eastAsia" w:ascii="仿宋" w:hAnsi="仿宋" w:eastAsia="仿宋" w:cs="仿宋"/>
          <w:spacing w:val="-8"/>
          <w:sz w:val="32"/>
          <w:szCs w:val="32"/>
        </w:rPr>
        <w:t>管道，若设计、施工考虑不周，套管选型不当、强度不足，由于受到采空区挤压、拉拽，经常出现沉降、位移、翘曲，严重时发生弯曲变形，管道本体出现褶皱变形。若发生强烈地震时，采空区可能会出现严重塌陷，管道受外力压迫或支撑不足，造成管道变形甚至断裂。</w:t>
      </w:r>
    </w:p>
    <w:p>
      <w:pPr>
        <w:widowControl/>
        <w:kinsoku w:val="0"/>
        <w:wordWrap/>
        <w:autoSpaceDE w:val="0"/>
        <w:autoSpaceDN w:val="0"/>
        <w:adjustRightInd w:val="0"/>
        <w:snapToGrid w:val="0"/>
        <w:spacing w:line="560" w:lineRule="exact"/>
        <w:ind w:left="0" w:right="0" w:firstLine="636" w:firstLineChars="200"/>
        <w:jc w:val="both"/>
        <w:textAlignment w:val="baseline"/>
        <w:outlineLvl w:val="0"/>
        <w:rPr>
          <w:rFonts w:hint="eastAsia" w:ascii="黑体" w:hAnsi="黑体" w:eastAsia="黑体" w:cs="黑体"/>
          <w:b w:val="0"/>
          <w:bCs w:val="0"/>
          <w:spacing w:val="-1"/>
          <w:sz w:val="32"/>
          <w:szCs w:val="32"/>
        </w:rPr>
      </w:pPr>
      <w:r>
        <w:rPr>
          <w:rFonts w:hint="eastAsia" w:ascii="黑体" w:hAnsi="黑体" w:eastAsia="黑体" w:cs="黑体"/>
          <w:b w:val="0"/>
          <w:bCs w:val="0"/>
          <w:spacing w:val="-1"/>
          <w:sz w:val="32"/>
          <w:szCs w:val="32"/>
        </w:rPr>
        <w:t>2</w:t>
      </w:r>
      <w:r>
        <w:rPr>
          <w:rFonts w:hint="eastAsia" w:ascii="黑体" w:hAnsi="黑体" w:eastAsia="黑体" w:cs="黑体"/>
          <w:b w:val="0"/>
          <w:bCs w:val="0"/>
          <w:spacing w:val="-1"/>
          <w:sz w:val="32"/>
          <w:szCs w:val="32"/>
          <w:lang w:val="en-US" w:eastAsia="zh-CN"/>
        </w:rPr>
        <w:t xml:space="preserve"> </w:t>
      </w:r>
      <w:r>
        <w:rPr>
          <w:rFonts w:hint="eastAsia" w:ascii="黑体" w:hAnsi="黑体" w:eastAsia="黑体" w:cs="黑体"/>
          <w:b w:val="0"/>
          <w:bCs w:val="0"/>
          <w:spacing w:val="-1"/>
          <w:sz w:val="32"/>
          <w:szCs w:val="32"/>
        </w:rPr>
        <w:t>应急救援指挥体系</w:t>
      </w:r>
    </w:p>
    <w:p>
      <w:pPr>
        <w:widowControl/>
        <w:kinsoku w:val="0"/>
        <w:wordWrap/>
        <w:autoSpaceDE w:val="0"/>
        <w:autoSpaceDN w:val="0"/>
        <w:adjustRightInd w:val="0"/>
        <w:snapToGrid w:val="0"/>
        <w:spacing w:line="560" w:lineRule="exact"/>
        <w:ind w:left="0" w:right="0" w:firstLine="648" w:firstLineChars="200"/>
        <w:jc w:val="both"/>
        <w:textAlignment w:val="baseline"/>
        <w:rPr>
          <w:rFonts w:hint="eastAsia" w:ascii="仿宋" w:hAnsi="仿宋" w:eastAsia="仿宋" w:cs="仿宋"/>
          <w:sz w:val="32"/>
          <w:szCs w:val="32"/>
        </w:rPr>
      </w:pPr>
      <w:r>
        <w:rPr>
          <w:rFonts w:hint="eastAsia" w:ascii="仿宋" w:hAnsi="仿宋" w:eastAsia="仿宋" w:cs="仿宋"/>
          <w:spacing w:val="2"/>
          <w:sz w:val="32"/>
          <w:szCs w:val="32"/>
          <w:lang w:val="en-US" w:eastAsia="zh-CN"/>
        </w:rPr>
        <w:t>屯留区</w:t>
      </w:r>
      <w:r>
        <w:rPr>
          <w:rFonts w:hint="eastAsia" w:ascii="仿宋" w:hAnsi="仿宋" w:eastAsia="仿宋" w:cs="仿宋"/>
          <w:spacing w:val="2"/>
          <w:sz w:val="32"/>
          <w:szCs w:val="32"/>
        </w:rPr>
        <w:t>石油天然气长输管道建设和保护事故应急救援</w:t>
      </w:r>
      <w:r>
        <w:rPr>
          <w:rFonts w:hint="eastAsia" w:ascii="仿宋" w:hAnsi="仿宋" w:eastAsia="仿宋" w:cs="仿宋"/>
          <w:spacing w:val="1"/>
          <w:sz w:val="32"/>
          <w:szCs w:val="32"/>
        </w:rPr>
        <w:t>指挥体</w:t>
      </w:r>
      <w:r>
        <w:rPr>
          <w:rFonts w:hint="eastAsia" w:ascii="仿宋" w:hAnsi="仿宋" w:eastAsia="仿宋" w:cs="仿宋"/>
          <w:spacing w:val="-7"/>
          <w:sz w:val="32"/>
          <w:szCs w:val="32"/>
        </w:rPr>
        <w:t>系由区</w:t>
      </w:r>
      <w:r>
        <w:rPr>
          <w:rFonts w:hint="eastAsia" w:ascii="仿宋" w:hAnsi="仿宋" w:eastAsia="仿宋" w:cs="仿宋"/>
          <w:spacing w:val="-7"/>
          <w:sz w:val="32"/>
          <w:szCs w:val="32"/>
          <w:lang w:eastAsia="zh-CN"/>
        </w:rPr>
        <w:t>、</w:t>
      </w:r>
      <w:r>
        <w:rPr>
          <w:rFonts w:hint="eastAsia" w:ascii="仿宋" w:hAnsi="仿宋" w:eastAsia="仿宋" w:cs="仿宋"/>
          <w:spacing w:val="-7"/>
          <w:sz w:val="32"/>
          <w:szCs w:val="32"/>
          <w:lang w:val="en-US" w:eastAsia="zh-CN"/>
        </w:rPr>
        <w:t>乡（镇）</w:t>
      </w:r>
      <w:r>
        <w:rPr>
          <w:rFonts w:hint="eastAsia" w:ascii="仿宋" w:hAnsi="仿宋" w:eastAsia="仿宋" w:cs="仿宋"/>
          <w:spacing w:val="-7"/>
          <w:sz w:val="32"/>
          <w:szCs w:val="32"/>
        </w:rPr>
        <w:t>二级应急指挥部及其办公室组成。</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lang w:eastAsia="zh-CN"/>
        </w:rPr>
      </w:pPr>
      <w:r>
        <w:rPr>
          <w:rFonts w:hint="eastAsia" w:ascii="楷体" w:hAnsi="楷体" w:eastAsia="楷体" w:cs="楷体"/>
          <w:b w:val="0"/>
          <w:bCs w:val="0"/>
          <w:spacing w:val="5"/>
          <w:sz w:val="32"/>
          <w:szCs w:val="32"/>
        </w:rPr>
        <w:t>2.1</w:t>
      </w:r>
      <w:r>
        <w:rPr>
          <w:rFonts w:hint="eastAsia" w:ascii="楷体" w:hAnsi="楷体" w:eastAsia="楷体" w:cs="楷体"/>
          <w:b w:val="0"/>
          <w:bCs w:val="0"/>
          <w:spacing w:val="5"/>
          <w:sz w:val="32"/>
          <w:szCs w:val="32"/>
          <w:lang w:val="en-US" w:eastAsia="zh-CN"/>
        </w:rPr>
        <w:t xml:space="preserve"> 区</w:t>
      </w:r>
      <w:r>
        <w:rPr>
          <w:rFonts w:hint="eastAsia" w:ascii="楷体" w:hAnsi="楷体" w:eastAsia="楷体" w:cs="楷体"/>
          <w:b w:val="0"/>
          <w:bCs w:val="0"/>
          <w:spacing w:val="5"/>
          <w:sz w:val="32"/>
          <w:szCs w:val="32"/>
        </w:rPr>
        <w:t>石油天然气长输管道建设和保护事故应急指挥</w:t>
      </w:r>
      <w:r>
        <w:rPr>
          <w:rFonts w:hint="eastAsia" w:ascii="楷体" w:hAnsi="楷体" w:eastAsia="楷体" w:cs="楷体"/>
          <w:b w:val="0"/>
          <w:bCs w:val="0"/>
          <w:spacing w:val="5"/>
          <w:sz w:val="32"/>
          <w:szCs w:val="32"/>
          <w:lang w:val="en-US" w:eastAsia="zh-CN"/>
        </w:rPr>
        <w:t>部</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rPr>
        <w:t>指挥长：</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政府分管能源工作的副</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长。</w:t>
      </w:r>
    </w:p>
    <w:p>
      <w:pPr>
        <w:widowControl/>
        <w:kinsoku w:val="0"/>
        <w:wordWrap/>
        <w:autoSpaceDE w:val="0"/>
        <w:autoSpaceDN w:val="0"/>
        <w:adjustRightInd w:val="0"/>
        <w:snapToGrid w:val="0"/>
        <w:spacing w:line="560" w:lineRule="exact"/>
        <w:ind w:left="0" w:right="0" w:firstLine="596"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11"/>
          <w:sz w:val="32"/>
          <w:szCs w:val="32"/>
        </w:rPr>
        <w:t>副指挥长：</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政府</w:t>
      </w:r>
      <w:r>
        <w:rPr>
          <w:rFonts w:hint="eastAsia" w:ascii="仿宋" w:hAnsi="仿宋" w:eastAsia="仿宋" w:cs="仿宋"/>
          <w:spacing w:val="-11"/>
          <w:sz w:val="32"/>
          <w:szCs w:val="32"/>
          <w:lang w:eastAsia="zh-CN"/>
        </w:rPr>
        <w:t>办、</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应急管理局、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能源局主要负</w:t>
      </w:r>
      <w:r>
        <w:rPr>
          <w:rFonts w:hint="eastAsia" w:ascii="仿宋" w:hAnsi="仿宋" w:eastAsia="仿宋" w:cs="仿宋"/>
          <w:spacing w:val="-6"/>
          <w:sz w:val="32"/>
          <w:szCs w:val="32"/>
        </w:rPr>
        <w:t>责人</w:t>
      </w:r>
      <w:r>
        <w:rPr>
          <w:rFonts w:hint="eastAsia" w:ascii="仿宋" w:hAnsi="仿宋" w:eastAsia="仿宋" w:cs="仿宋"/>
          <w:spacing w:val="-6"/>
          <w:sz w:val="32"/>
          <w:szCs w:val="32"/>
          <w:lang w:eastAsia="zh-CN"/>
        </w:rPr>
        <w:t>。</w:t>
      </w:r>
    </w:p>
    <w:p>
      <w:pPr>
        <w:widowControl/>
        <w:kinsoku w:val="0"/>
        <w:wordWrap/>
        <w:autoSpaceDE w:val="0"/>
        <w:autoSpaceDN w:val="0"/>
        <w:adjustRightInd w:val="0"/>
        <w:snapToGrid w:val="0"/>
        <w:spacing w:line="560" w:lineRule="exact"/>
        <w:ind w:left="0" w:right="0" w:firstLine="596" w:firstLineChars="200"/>
        <w:jc w:val="both"/>
        <w:textAlignment w:val="baseline"/>
        <w:rPr>
          <w:rFonts w:hint="eastAsia" w:ascii="仿宋" w:hAnsi="仿宋" w:eastAsia="仿宋" w:cs="仿宋"/>
          <w:spacing w:val="-11"/>
          <w:sz w:val="32"/>
          <w:szCs w:val="32"/>
        </w:rPr>
      </w:pPr>
      <w:r>
        <w:rPr>
          <w:rFonts w:hint="eastAsia" w:ascii="仿宋" w:hAnsi="仿宋" w:eastAsia="仿宋" w:cs="仿宋"/>
          <w:spacing w:val="-11"/>
          <w:sz w:val="32"/>
          <w:szCs w:val="32"/>
        </w:rPr>
        <w:t>成员单位：</w:t>
      </w:r>
      <w:r>
        <w:rPr>
          <w:rFonts w:hint="eastAsia" w:ascii="仿宋" w:hAnsi="仿宋" w:eastAsia="仿宋" w:cs="仿宋"/>
          <w:spacing w:val="-11"/>
          <w:sz w:val="32"/>
          <w:szCs w:val="32"/>
          <w:lang w:val="en-US" w:eastAsia="zh-CN"/>
        </w:rPr>
        <w:t>区委</w:t>
      </w:r>
      <w:r>
        <w:rPr>
          <w:rFonts w:hint="eastAsia" w:ascii="仿宋" w:hAnsi="仿宋" w:eastAsia="仿宋" w:cs="仿宋"/>
          <w:spacing w:val="-11"/>
          <w:sz w:val="32"/>
          <w:szCs w:val="32"/>
        </w:rPr>
        <w:t>宣传部、</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发展改革</w:t>
      </w:r>
      <w:r>
        <w:rPr>
          <w:rFonts w:hint="eastAsia" w:ascii="仿宋" w:hAnsi="仿宋" w:eastAsia="仿宋" w:cs="仿宋"/>
          <w:spacing w:val="-11"/>
          <w:sz w:val="32"/>
          <w:szCs w:val="32"/>
          <w:lang w:eastAsia="zh-CN"/>
        </w:rPr>
        <w:t>和科技</w:t>
      </w:r>
      <w:r>
        <w:rPr>
          <w:rFonts w:hint="eastAsia" w:ascii="仿宋" w:hAnsi="仿宋" w:eastAsia="仿宋" w:cs="仿宋"/>
          <w:spacing w:val="-11"/>
          <w:sz w:val="32"/>
          <w:szCs w:val="32"/>
          <w:lang w:val="en-US" w:eastAsia="zh-CN"/>
        </w:rPr>
        <w:t>局</w:t>
      </w:r>
      <w:r>
        <w:rPr>
          <w:rFonts w:hint="eastAsia" w:ascii="仿宋" w:hAnsi="仿宋" w:eastAsia="仿宋" w:cs="仿宋"/>
          <w:spacing w:val="-11"/>
          <w:sz w:val="32"/>
          <w:szCs w:val="32"/>
        </w:rPr>
        <w:t>、</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公安局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11"/>
          <w:sz w:val="32"/>
          <w:szCs w:val="32"/>
        </w:rPr>
        <w:t>、</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财政局、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自然资源局、</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生态环境局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11"/>
          <w:sz w:val="32"/>
          <w:szCs w:val="32"/>
        </w:rPr>
        <w:t>、</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住房和城乡建设局、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交通运输局、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水利局、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应急管理局</w:t>
      </w:r>
      <w:r>
        <w:rPr>
          <w:rFonts w:hint="eastAsia" w:ascii="仿宋" w:hAnsi="仿宋" w:eastAsia="仿宋" w:cs="仿宋"/>
          <w:spacing w:val="-11"/>
          <w:sz w:val="32"/>
          <w:szCs w:val="32"/>
          <w:lang w:eastAsia="zh-CN"/>
        </w:rPr>
        <w:t>、</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市场监督管理局、</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能源局、</w:t>
      </w:r>
      <w:r>
        <w:rPr>
          <w:rFonts w:hint="eastAsia" w:ascii="仿宋" w:hAnsi="仿宋" w:eastAsia="仿宋" w:cs="仿宋"/>
          <w:spacing w:val="-11"/>
          <w:sz w:val="32"/>
          <w:szCs w:val="32"/>
          <w:lang w:val="en-US" w:eastAsia="zh-CN"/>
        </w:rPr>
        <w:t>区卫生健康和体育局</w:t>
      </w:r>
      <w:r>
        <w:rPr>
          <w:rFonts w:hint="eastAsia" w:ascii="仿宋" w:hAnsi="仿宋" w:eastAsia="仿宋" w:cs="仿宋"/>
          <w:spacing w:val="-11"/>
          <w:sz w:val="32"/>
          <w:szCs w:val="32"/>
        </w:rPr>
        <w:t>、</w:t>
      </w:r>
      <w:r>
        <w:rPr>
          <w:rFonts w:hint="eastAsia" w:ascii="仿宋" w:hAnsi="仿宋" w:eastAsia="仿宋" w:cs="仿宋"/>
          <w:spacing w:val="-11"/>
          <w:sz w:val="32"/>
          <w:szCs w:val="32"/>
          <w:lang w:val="en-US" w:eastAsia="zh-CN"/>
        </w:rPr>
        <w:t>区</w:t>
      </w:r>
      <w:r>
        <w:rPr>
          <w:rFonts w:hint="eastAsia" w:ascii="仿宋" w:hAnsi="仿宋" w:eastAsia="仿宋" w:cs="仿宋"/>
          <w:spacing w:val="-11"/>
          <w:sz w:val="32"/>
          <w:szCs w:val="32"/>
        </w:rPr>
        <w:t>消防救援</w:t>
      </w:r>
      <w:r>
        <w:rPr>
          <w:rFonts w:hint="eastAsia" w:ascii="仿宋" w:hAnsi="仿宋" w:eastAsia="仿宋" w:cs="仿宋"/>
          <w:spacing w:val="-11"/>
          <w:sz w:val="32"/>
          <w:szCs w:val="32"/>
          <w:lang w:val="en-US" w:eastAsia="zh-CN"/>
        </w:rPr>
        <w:t>大</w:t>
      </w:r>
      <w:r>
        <w:rPr>
          <w:rFonts w:hint="eastAsia" w:ascii="仿宋" w:hAnsi="仿宋" w:eastAsia="仿宋" w:cs="仿宋"/>
          <w:spacing w:val="-11"/>
          <w:sz w:val="32"/>
          <w:szCs w:val="32"/>
        </w:rPr>
        <w:t>队、</w:t>
      </w:r>
      <w:r>
        <w:rPr>
          <w:rFonts w:hint="eastAsia" w:ascii="仿宋" w:hAnsi="仿宋" w:eastAsia="仿宋" w:cs="仿宋"/>
          <w:spacing w:val="-11"/>
          <w:sz w:val="32"/>
          <w:szCs w:val="32"/>
          <w:lang w:val="en-US" w:eastAsia="zh-CN"/>
        </w:rPr>
        <w:t>区公路管理段、各乡（镇）应急指挥部、</w:t>
      </w:r>
      <w:r>
        <w:rPr>
          <w:rFonts w:hint="eastAsia" w:ascii="仿宋" w:hAnsi="仿宋" w:eastAsia="仿宋" w:cs="仿宋"/>
          <w:spacing w:val="-11"/>
          <w:sz w:val="32"/>
          <w:szCs w:val="32"/>
        </w:rPr>
        <w:t>各管输企业。</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仿宋" w:hAnsi="仿宋" w:eastAsia="仿宋" w:cs="仿宋"/>
          <w:sz w:val="32"/>
          <w:szCs w:val="32"/>
        </w:rPr>
      </w:pPr>
      <w:r>
        <w:rPr>
          <w:rFonts w:hint="eastAsia" w:ascii="仿宋" w:hAnsi="仿宋" w:eastAsia="仿宋" w:cs="仿宋"/>
          <w:spacing w:val="4"/>
          <w:sz w:val="32"/>
          <w:szCs w:val="32"/>
          <w:lang w:val="en-US" w:eastAsia="zh-CN"/>
        </w:rPr>
        <w:t>屯留区</w:t>
      </w:r>
      <w:r>
        <w:rPr>
          <w:rFonts w:hint="eastAsia" w:ascii="仿宋" w:hAnsi="仿宋" w:eastAsia="仿宋" w:cs="仿宋"/>
          <w:spacing w:val="4"/>
          <w:sz w:val="32"/>
          <w:szCs w:val="32"/>
        </w:rPr>
        <w:t>石油天然气长输管道建设和保护事故应急指挥部(以</w:t>
      </w:r>
      <w:r>
        <w:rPr>
          <w:rFonts w:hint="eastAsia" w:ascii="仿宋" w:hAnsi="仿宋" w:eastAsia="仿宋" w:cs="仿宋"/>
          <w:spacing w:val="-9"/>
          <w:sz w:val="32"/>
          <w:szCs w:val="32"/>
        </w:rPr>
        <w:t>下简称</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指挥部)下设办公室，办公室设在</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能源局，办公室主任</w:t>
      </w:r>
      <w:r>
        <w:rPr>
          <w:rFonts w:hint="eastAsia" w:ascii="仿宋" w:hAnsi="仿宋" w:eastAsia="仿宋" w:cs="仿宋"/>
          <w:spacing w:val="-8"/>
          <w:sz w:val="32"/>
          <w:szCs w:val="32"/>
        </w:rPr>
        <w:t>由</w:t>
      </w:r>
      <w:r>
        <w:rPr>
          <w:rFonts w:hint="eastAsia" w:ascii="仿宋" w:hAnsi="仿宋" w:eastAsia="仿宋" w:cs="仿宋"/>
          <w:spacing w:val="-8"/>
          <w:sz w:val="32"/>
          <w:szCs w:val="32"/>
          <w:lang w:val="en-US" w:eastAsia="zh-CN"/>
        </w:rPr>
        <w:t>区</w:t>
      </w:r>
      <w:r>
        <w:rPr>
          <w:rFonts w:hint="eastAsia" w:ascii="仿宋" w:hAnsi="仿宋" w:eastAsia="仿宋" w:cs="仿宋"/>
          <w:spacing w:val="-8"/>
          <w:sz w:val="32"/>
          <w:szCs w:val="32"/>
        </w:rPr>
        <w:t>能源局主要负责人兼任。</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pacing w:val="8"/>
          <w:sz w:val="32"/>
          <w:szCs w:val="32"/>
          <w:lang w:eastAsia="zh-CN"/>
        </w:rPr>
      </w:pPr>
      <w:r>
        <w:rPr>
          <w:rFonts w:hint="eastAsia" w:ascii="仿宋" w:hAnsi="仿宋" w:eastAsia="仿宋" w:cs="仿宋"/>
          <w:spacing w:val="-9"/>
          <w:sz w:val="32"/>
          <w:szCs w:val="32"/>
        </w:rPr>
        <w:t>指挥部及其办公室、成员单位职责见附件2。</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仿宋" w:hAnsi="仿宋" w:eastAsia="仿宋" w:cs="仿宋"/>
          <w:b w:val="0"/>
          <w:bCs w:val="0"/>
          <w:spacing w:val="5"/>
          <w:sz w:val="32"/>
          <w:szCs w:val="32"/>
        </w:rPr>
      </w:pPr>
      <w:r>
        <w:rPr>
          <w:rFonts w:hint="eastAsia" w:ascii="楷体" w:hAnsi="楷体" w:eastAsia="楷体" w:cs="楷体"/>
          <w:b w:val="0"/>
          <w:bCs w:val="0"/>
          <w:spacing w:val="5"/>
          <w:sz w:val="32"/>
          <w:szCs w:val="32"/>
        </w:rPr>
        <w:t>2.2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现场指挥部</w:t>
      </w:r>
    </w:p>
    <w:p>
      <w:pPr>
        <w:widowControl/>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4"/>
          <w:sz w:val="32"/>
          <w:szCs w:val="32"/>
        </w:rPr>
        <w:t>发生一般</w:t>
      </w:r>
      <w:r>
        <w:rPr>
          <w:rFonts w:hint="eastAsia" w:ascii="仿宋" w:hAnsi="仿宋" w:eastAsia="仿宋" w:cs="仿宋"/>
          <w:spacing w:val="-4"/>
          <w:sz w:val="32"/>
          <w:szCs w:val="32"/>
          <w:lang w:val="en-US" w:eastAsia="zh-CN"/>
        </w:rPr>
        <w:t>及以下</w:t>
      </w:r>
      <w:r>
        <w:rPr>
          <w:rFonts w:hint="eastAsia" w:ascii="仿宋" w:hAnsi="仿宋" w:eastAsia="仿宋" w:cs="仿宋"/>
          <w:spacing w:val="-4"/>
          <w:sz w:val="32"/>
          <w:szCs w:val="32"/>
        </w:rPr>
        <w:t>石油天然气长输管道建设和保护事故，由</w:t>
      </w:r>
      <w:r>
        <w:rPr>
          <w:rFonts w:hint="eastAsia" w:ascii="仿宋" w:hAnsi="仿宋" w:eastAsia="仿宋" w:cs="仿宋"/>
          <w:spacing w:val="-4"/>
          <w:sz w:val="32"/>
          <w:szCs w:val="32"/>
          <w:lang w:val="en-US" w:eastAsia="zh-CN"/>
        </w:rPr>
        <w:t>事发地乡（镇）</w:t>
      </w:r>
      <w:r>
        <w:rPr>
          <w:rFonts w:hint="eastAsia" w:ascii="仿宋" w:hAnsi="仿宋" w:eastAsia="仿宋" w:cs="仿宋"/>
          <w:spacing w:val="-3"/>
          <w:sz w:val="32"/>
          <w:szCs w:val="32"/>
        </w:rPr>
        <w:t>人民政府组建现场</w:t>
      </w:r>
      <w:r>
        <w:rPr>
          <w:rFonts w:hint="eastAsia" w:ascii="仿宋" w:hAnsi="仿宋" w:eastAsia="仿宋" w:cs="仿宋"/>
          <w:spacing w:val="-3"/>
          <w:sz w:val="32"/>
          <w:szCs w:val="32"/>
          <w:lang w:val="en-US" w:eastAsia="zh-CN"/>
        </w:rPr>
        <w:t>应急</w:t>
      </w:r>
      <w:r>
        <w:rPr>
          <w:rFonts w:hint="eastAsia" w:ascii="仿宋" w:hAnsi="仿宋" w:eastAsia="仿宋" w:cs="仿宋"/>
          <w:spacing w:val="-3"/>
          <w:sz w:val="32"/>
          <w:szCs w:val="32"/>
        </w:rPr>
        <w:t>指挥部，</w:t>
      </w:r>
      <w:r>
        <w:rPr>
          <w:rFonts w:hint="eastAsia" w:ascii="仿宋" w:hAnsi="仿宋" w:eastAsia="仿宋" w:cs="仿宋"/>
          <w:spacing w:val="-4"/>
          <w:sz w:val="32"/>
          <w:szCs w:val="32"/>
          <w:lang w:val="en-US" w:eastAsia="zh-CN"/>
        </w:rPr>
        <w:t>乡（镇）</w:t>
      </w:r>
      <w:r>
        <w:rPr>
          <w:rFonts w:hint="eastAsia" w:ascii="仿宋" w:hAnsi="仿宋" w:eastAsia="仿宋" w:cs="仿宋"/>
          <w:spacing w:val="-3"/>
          <w:sz w:val="32"/>
          <w:szCs w:val="32"/>
        </w:rPr>
        <w:t>人民政府主</w:t>
      </w:r>
      <w:r>
        <w:rPr>
          <w:rFonts w:hint="eastAsia" w:ascii="仿宋" w:hAnsi="仿宋" w:eastAsia="仿宋" w:cs="仿宋"/>
          <w:spacing w:val="-4"/>
          <w:sz w:val="32"/>
          <w:szCs w:val="32"/>
        </w:rPr>
        <w:t>要负责同志任现场总指挥。涉及两个及以上</w:t>
      </w:r>
      <w:r>
        <w:rPr>
          <w:rFonts w:hint="eastAsia" w:ascii="仿宋" w:hAnsi="仿宋" w:eastAsia="仿宋" w:cs="仿宋"/>
          <w:spacing w:val="-4"/>
          <w:sz w:val="32"/>
          <w:szCs w:val="32"/>
          <w:lang w:val="en-US" w:eastAsia="zh-CN"/>
        </w:rPr>
        <w:t>乡（镇）</w:t>
      </w:r>
      <w:r>
        <w:rPr>
          <w:rFonts w:hint="eastAsia" w:ascii="仿宋" w:hAnsi="仿宋" w:eastAsia="仿宋" w:cs="仿宋"/>
          <w:spacing w:val="-4"/>
          <w:sz w:val="32"/>
          <w:szCs w:val="32"/>
        </w:rPr>
        <w:t>的，</w:t>
      </w:r>
      <w:r>
        <w:rPr>
          <w:rFonts w:hint="eastAsia" w:ascii="仿宋" w:hAnsi="仿宋" w:eastAsia="仿宋" w:cs="仿宋"/>
          <w:spacing w:val="-4"/>
          <w:sz w:val="32"/>
          <w:szCs w:val="32"/>
          <w:lang w:val="en-US" w:eastAsia="zh-CN"/>
        </w:rPr>
        <w:t>区</w:t>
      </w:r>
      <w:r>
        <w:rPr>
          <w:rFonts w:hint="eastAsia" w:ascii="仿宋" w:hAnsi="仿宋" w:eastAsia="仿宋" w:cs="仿宋"/>
          <w:spacing w:val="-4"/>
          <w:sz w:val="32"/>
          <w:szCs w:val="32"/>
        </w:rPr>
        <w:t>指挥部</w:t>
      </w:r>
      <w:r>
        <w:rPr>
          <w:rFonts w:hint="eastAsia" w:ascii="仿宋" w:hAnsi="仿宋" w:eastAsia="仿宋" w:cs="仿宋"/>
          <w:spacing w:val="-10"/>
          <w:sz w:val="32"/>
          <w:szCs w:val="32"/>
        </w:rPr>
        <w:t>负责协调，具有属地管理责任的</w:t>
      </w:r>
      <w:r>
        <w:rPr>
          <w:rFonts w:hint="eastAsia" w:ascii="仿宋" w:hAnsi="仿宋" w:eastAsia="仿宋" w:cs="仿宋"/>
          <w:spacing w:val="-4"/>
          <w:sz w:val="32"/>
          <w:szCs w:val="32"/>
          <w:lang w:val="en-US" w:eastAsia="zh-CN"/>
        </w:rPr>
        <w:t>区</w:t>
      </w:r>
      <w:r>
        <w:rPr>
          <w:rFonts w:hint="eastAsia" w:ascii="仿宋" w:hAnsi="仿宋" w:eastAsia="仿宋" w:cs="仿宋"/>
          <w:spacing w:val="-10"/>
          <w:sz w:val="32"/>
          <w:szCs w:val="32"/>
        </w:rPr>
        <w:t>指挥部分</w:t>
      </w:r>
      <w:r>
        <w:rPr>
          <w:rFonts w:hint="eastAsia" w:ascii="仿宋" w:hAnsi="仿宋" w:eastAsia="仿宋" w:cs="仿宋"/>
          <w:spacing w:val="-11"/>
          <w:sz w:val="32"/>
          <w:szCs w:val="32"/>
        </w:rPr>
        <w:t>别负责处置</w:t>
      </w:r>
      <w:r>
        <w:rPr>
          <w:rFonts w:hint="eastAsia" w:ascii="仿宋" w:hAnsi="仿宋" w:eastAsia="仿宋" w:cs="仿宋"/>
          <w:spacing w:val="-11"/>
          <w:sz w:val="32"/>
          <w:szCs w:val="32"/>
          <w:lang w:eastAsia="zh-CN"/>
        </w:rPr>
        <w:t>。</w:t>
      </w:r>
    </w:p>
    <w:p>
      <w:pPr>
        <w:widowControl/>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rPr>
      </w:pPr>
      <w:r>
        <w:rPr>
          <w:rFonts w:hint="eastAsia" w:ascii="仿宋" w:hAnsi="仿宋" w:eastAsia="仿宋" w:cs="仿宋"/>
          <w:spacing w:val="-4"/>
          <w:sz w:val="32"/>
          <w:szCs w:val="32"/>
        </w:rPr>
        <w:t>发生</w:t>
      </w:r>
      <w:r>
        <w:rPr>
          <w:rFonts w:hint="eastAsia" w:ascii="仿宋" w:hAnsi="仿宋" w:eastAsia="仿宋" w:cs="仿宋"/>
          <w:spacing w:val="-15"/>
          <w:sz w:val="32"/>
          <w:szCs w:val="32"/>
        </w:rPr>
        <w:t>特别重大、重大</w:t>
      </w:r>
      <w:r>
        <w:rPr>
          <w:rFonts w:hint="eastAsia" w:ascii="仿宋" w:hAnsi="仿宋" w:eastAsia="仿宋" w:cs="仿宋"/>
          <w:spacing w:val="-15"/>
          <w:sz w:val="32"/>
          <w:szCs w:val="32"/>
          <w:lang w:eastAsia="zh-CN"/>
        </w:rPr>
        <w:t>、</w:t>
      </w:r>
      <w:r>
        <w:rPr>
          <w:rFonts w:hint="eastAsia" w:ascii="仿宋" w:hAnsi="仿宋" w:eastAsia="仿宋" w:cs="仿宋"/>
          <w:spacing w:val="-4"/>
          <w:sz w:val="32"/>
          <w:szCs w:val="32"/>
        </w:rPr>
        <w:t>较大石油天然气长输管道建设和保护事故，</w:t>
      </w:r>
      <w:r>
        <w:rPr>
          <w:rFonts w:hint="eastAsia" w:ascii="仿宋" w:hAnsi="仿宋" w:eastAsia="仿宋" w:cs="仿宋"/>
          <w:spacing w:val="-4"/>
          <w:sz w:val="32"/>
          <w:szCs w:val="32"/>
          <w:lang w:val="en-US" w:eastAsia="zh-CN"/>
        </w:rPr>
        <w:t>区</w:t>
      </w:r>
      <w:r>
        <w:rPr>
          <w:rFonts w:hint="eastAsia" w:ascii="仿宋" w:hAnsi="仿宋" w:eastAsia="仿宋" w:cs="仿宋"/>
          <w:spacing w:val="-14"/>
          <w:sz w:val="32"/>
          <w:szCs w:val="32"/>
        </w:rPr>
        <w:t>指挥部配合上级现场指挥部</w:t>
      </w:r>
      <w:r>
        <w:rPr>
          <w:rFonts w:hint="eastAsia" w:ascii="仿宋" w:hAnsi="仿宋" w:eastAsia="仿宋" w:cs="仿宋"/>
          <w:spacing w:val="-15"/>
          <w:sz w:val="32"/>
          <w:szCs w:val="32"/>
        </w:rPr>
        <w:t>做好应急</w:t>
      </w:r>
      <w:r>
        <w:rPr>
          <w:rFonts w:hint="eastAsia" w:ascii="仿宋" w:hAnsi="仿宋" w:eastAsia="仿宋" w:cs="仿宋"/>
          <w:spacing w:val="-6"/>
          <w:sz w:val="32"/>
          <w:szCs w:val="32"/>
        </w:rPr>
        <w:t>处置工作。</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现场指挥部设置如下：</w:t>
      </w:r>
    </w:p>
    <w:p>
      <w:pPr>
        <w:widowControl/>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rPr>
      </w:pPr>
      <w:r>
        <w:rPr>
          <w:rFonts w:hint="eastAsia" w:ascii="仿宋" w:hAnsi="仿宋" w:eastAsia="仿宋" w:cs="仿宋"/>
          <w:spacing w:val="-14"/>
          <w:sz w:val="32"/>
          <w:szCs w:val="32"/>
        </w:rPr>
        <w:t>指挥长：</w:t>
      </w:r>
      <w:r>
        <w:rPr>
          <w:rFonts w:hint="eastAsia" w:ascii="仿宋" w:hAnsi="仿宋" w:eastAsia="仿宋" w:cs="仿宋"/>
          <w:spacing w:val="-14"/>
          <w:sz w:val="32"/>
          <w:szCs w:val="32"/>
          <w:lang w:val="en-US" w:eastAsia="zh-CN"/>
        </w:rPr>
        <w:t>区</w:t>
      </w:r>
      <w:r>
        <w:rPr>
          <w:rFonts w:hint="eastAsia" w:ascii="仿宋" w:hAnsi="仿宋" w:eastAsia="仿宋" w:cs="仿宋"/>
          <w:spacing w:val="-14"/>
          <w:sz w:val="32"/>
          <w:szCs w:val="32"/>
        </w:rPr>
        <w:t>政府分管能源工作的副</w:t>
      </w:r>
      <w:r>
        <w:rPr>
          <w:rFonts w:hint="eastAsia" w:ascii="仿宋" w:hAnsi="仿宋" w:eastAsia="仿宋" w:cs="仿宋"/>
          <w:spacing w:val="-4"/>
          <w:sz w:val="32"/>
          <w:szCs w:val="32"/>
          <w:lang w:val="en-US" w:eastAsia="zh-CN"/>
        </w:rPr>
        <w:t>区</w:t>
      </w:r>
      <w:r>
        <w:rPr>
          <w:rFonts w:hint="eastAsia" w:ascii="仿宋" w:hAnsi="仿宋" w:eastAsia="仿宋" w:cs="仿宋"/>
          <w:spacing w:val="-14"/>
          <w:sz w:val="32"/>
          <w:szCs w:val="32"/>
        </w:rPr>
        <w:t>长。</w:t>
      </w:r>
    </w:p>
    <w:p>
      <w:pPr>
        <w:widowControl/>
        <w:kinsoku w:val="0"/>
        <w:wordWrap/>
        <w:autoSpaceDE w:val="0"/>
        <w:autoSpaceDN w:val="0"/>
        <w:adjustRightInd w:val="0"/>
        <w:snapToGrid w:val="0"/>
        <w:spacing w:line="560" w:lineRule="exact"/>
        <w:ind w:left="0" w:right="0" w:firstLine="540" w:firstLineChars="200"/>
        <w:jc w:val="both"/>
        <w:textAlignment w:val="baseline"/>
        <w:rPr>
          <w:rFonts w:hint="eastAsia" w:ascii="仿宋" w:hAnsi="仿宋" w:eastAsia="仿宋" w:cs="仿宋"/>
          <w:sz w:val="32"/>
          <w:szCs w:val="32"/>
        </w:rPr>
      </w:pPr>
      <w:r>
        <w:rPr>
          <w:rFonts w:hint="eastAsia" w:ascii="仿宋" w:hAnsi="仿宋" w:eastAsia="仿宋" w:cs="仿宋"/>
          <w:spacing w:val="-25"/>
          <w:sz w:val="32"/>
          <w:szCs w:val="32"/>
        </w:rPr>
        <w:t>副指挥长：</w:t>
      </w:r>
      <w:r>
        <w:rPr>
          <w:rFonts w:hint="eastAsia" w:ascii="仿宋" w:hAnsi="仿宋" w:eastAsia="仿宋" w:cs="仿宋"/>
          <w:spacing w:val="-25"/>
          <w:sz w:val="32"/>
          <w:szCs w:val="32"/>
          <w:lang w:val="en-US" w:eastAsia="zh-CN"/>
        </w:rPr>
        <w:t>区</w:t>
      </w:r>
      <w:r>
        <w:rPr>
          <w:rFonts w:hint="eastAsia" w:ascii="仿宋" w:hAnsi="仿宋" w:eastAsia="仿宋" w:cs="仿宋"/>
          <w:spacing w:val="-25"/>
          <w:sz w:val="32"/>
          <w:szCs w:val="32"/>
        </w:rPr>
        <w:t>政府</w:t>
      </w:r>
      <w:r>
        <w:rPr>
          <w:rFonts w:hint="eastAsia" w:ascii="仿宋" w:hAnsi="仿宋" w:eastAsia="仿宋" w:cs="仿宋"/>
          <w:spacing w:val="-25"/>
          <w:sz w:val="32"/>
          <w:szCs w:val="32"/>
          <w:lang w:eastAsia="zh-CN"/>
        </w:rPr>
        <w:t>办、</w:t>
      </w:r>
      <w:r>
        <w:rPr>
          <w:rFonts w:hint="eastAsia" w:ascii="仿宋" w:hAnsi="仿宋" w:eastAsia="仿宋" w:cs="仿宋"/>
          <w:spacing w:val="-25"/>
          <w:sz w:val="32"/>
          <w:szCs w:val="32"/>
          <w:lang w:val="en-US" w:eastAsia="zh-CN"/>
        </w:rPr>
        <w:t>区</w:t>
      </w:r>
      <w:r>
        <w:rPr>
          <w:rFonts w:hint="eastAsia" w:ascii="仿宋" w:hAnsi="仿宋" w:eastAsia="仿宋" w:cs="仿宋"/>
          <w:spacing w:val="-25"/>
          <w:sz w:val="32"/>
          <w:szCs w:val="32"/>
        </w:rPr>
        <w:t>应急</w:t>
      </w:r>
      <w:r>
        <w:rPr>
          <w:rFonts w:hint="eastAsia" w:ascii="仿宋" w:hAnsi="仿宋" w:eastAsia="仿宋" w:cs="仿宋"/>
          <w:spacing w:val="-25"/>
          <w:sz w:val="32"/>
          <w:szCs w:val="32"/>
          <w:lang w:val="en-US" w:eastAsia="zh-CN"/>
        </w:rPr>
        <w:t>管理</w:t>
      </w:r>
      <w:r>
        <w:rPr>
          <w:rFonts w:hint="eastAsia" w:ascii="仿宋" w:hAnsi="仿宋" w:eastAsia="仿宋" w:cs="仿宋"/>
          <w:spacing w:val="-25"/>
          <w:sz w:val="32"/>
          <w:szCs w:val="32"/>
        </w:rPr>
        <w:t>局</w:t>
      </w:r>
      <w:r>
        <w:rPr>
          <w:rFonts w:hint="eastAsia" w:ascii="仿宋" w:hAnsi="仿宋" w:eastAsia="仿宋" w:cs="仿宋"/>
          <w:spacing w:val="-26"/>
          <w:sz w:val="32"/>
          <w:szCs w:val="32"/>
        </w:rPr>
        <w:t>、</w:t>
      </w:r>
      <w:r>
        <w:rPr>
          <w:rFonts w:hint="eastAsia" w:ascii="仿宋" w:hAnsi="仿宋" w:eastAsia="仿宋" w:cs="仿宋"/>
          <w:spacing w:val="-26"/>
          <w:sz w:val="32"/>
          <w:szCs w:val="32"/>
          <w:lang w:val="en-US" w:eastAsia="zh-CN"/>
        </w:rPr>
        <w:t>区</w:t>
      </w:r>
      <w:r>
        <w:rPr>
          <w:rFonts w:hint="eastAsia" w:ascii="仿宋" w:hAnsi="仿宋" w:eastAsia="仿宋" w:cs="仿宋"/>
          <w:spacing w:val="-26"/>
          <w:sz w:val="32"/>
          <w:szCs w:val="32"/>
        </w:rPr>
        <w:t>能源局、事发地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应急指挥部</w:t>
      </w:r>
      <w:r>
        <w:rPr>
          <w:rFonts w:hint="eastAsia" w:ascii="仿宋" w:hAnsi="仿宋" w:eastAsia="仿宋" w:cs="仿宋"/>
          <w:spacing w:val="-8"/>
          <w:sz w:val="32"/>
          <w:szCs w:val="32"/>
        </w:rPr>
        <w:t>主要负责人。</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z w:val="32"/>
          <w:szCs w:val="32"/>
        </w:rPr>
      </w:pPr>
      <w:r>
        <w:rPr>
          <w:rFonts w:hint="eastAsia" w:ascii="仿宋" w:hAnsi="仿宋" w:eastAsia="仿宋" w:cs="仿宋"/>
          <w:spacing w:val="-15"/>
          <w:sz w:val="32"/>
          <w:szCs w:val="32"/>
        </w:rPr>
        <w:t>现场指挥部下设综合协调组、应急处置组、气源调度组、秩</w:t>
      </w:r>
      <w:r>
        <w:rPr>
          <w:rFonts w:hint="eastAsia" w:ascii="仿宋" w:hAnsi="仿宋" w:eastAsia="仿宋" w:cs="仿宋"/>
          <w:spacing w:val="-9"/>
          <w:sz w:val="32"/>
          <w:szCs w:val="32"/>
        </w:rPr>
        <w:t>序维护组、医学救护组、综合保障组、新闻舆情组7个工作组。根</w:t>
      </w:r>
      <w:r>
        <w:rPr>
          <w:rFonts w:hint="eastAsia" w:ascii="仿宋" w:hAnsi="仿宋" w:eastAsia="仿宋" w:cs="仿宋"/>
          <w:spacing w:val="-14"/>
          <w:sz w:val="32"/>
          <w:szCs w:val="32"/>
        </w:rPr>
        <w:t>据事故应急处置实际需要，指挥长可视情调整工作组、组成单位及</w:t>
      </w:r>
      <w:r>
        <w:rPr>
          <w:rFonts w:hint="eastAsia" w:ascii="仿宋" w:hAnsi="仿宋" w:eastAsia="仿宋" w:cs="仿宋"/>
          <w:spacing w:val="-6"/>
          <w:sz w:val="32"/>
          <w:szCs w:val="32"/>
        </w:rPr>
        <w:t>职责，调集</w:t>
      </w:r>
      <w:r>
        <w:rPr>
          <w:rFonts w:hint="eastAsia" w:ascii="仿宋" w:hAnsi="仿宋" w:eastAsia="仿宋" w:cs="仿宋"/>
          <w:spacing w:val="-4"/>
          <w:sz w:val="32"/>
          <w:szCs w:val="32"/>
          <w:lang w:val="en-US" w:eastAsia="zh-CN"/>
        </w:rPr>
        <w:t>区</w:t>
      </w:r>
      <w:r>
        <w:rPr>
          <w:rFonts w:hint="eastAsia" w:ascii="仿宋" w:hAnsi="仿宋" w:eastAsia="仿宋" w:cs="仿宋"/>
          <w:spacing w:val="-6"/>
          <w:sz w:val="32"/>
          <w:szCs w:val="32"/>
        </w:rPr>
        <w:t>直有关部门和单位参加事故处置工作。</w:t>
      </w:r>
    </w:p>
    <w:p>
      <w:pPr>
        <w:widowControl/>
        <w:kinsoku w:val="0"/>
        <w:wordWrap/>
        <w:autoSpaceDE w:val="0"/>
        <w:autoSpaceDN w:val="0"/>
        <w:adjustRightInd w:val="0"/>
        <w:snapToGrid w:val="0"/>
        <w:spacing w:line="560" w:lineRule="exact"/>
        <w:ind w:left="0" w:right="0" w:firstLine="672"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8"/>
          <w:sz w:val="32"/>
          <w:szCs w:val="32"/>
        </w:rPr>
        <w:t>2.2.1</w:t>
      </w:r>
      <w:r>
        <w:rPr>
          <w:rFonts w:hint="eastAsia" w:ascii="楷体" w:hAnsi="楷体" w:eastAsia="楷体" w:cs="楷体"/>
          <w:b w:val="0"/>
          <w:bCs w:val="0"/>
          <w:spacing w:val="8"/>
          <w:sz w:val="32"/>
          <w:szCs w:val="32"/>
          <w:lang w:val="en-US" w:eastAsia="zh-CN"/>
        </w:rPr>
        <w:t xml:space="preserve"> </w:t>
      </w:r>
      <w:r>
        <w:rPr>
          <w:rFonts w:hint="eastAsia" w:ascii="楷体" w:hAnsi="楷体" w:eastAsia="楷体" w:cs="楷体"/>
          <w:b w:val="0"/>
          <w:bCs w:val="0"/>
          <w:spacing w:val="8"/>
          <w:sz w:val="32"/>
          <w:szCs w:val="32"/>
        </w:rPr>
        <w:t>综合协调组</w:t>
      </w:r>
    </w:p>
    <w:p>
      <w:pPr>
        <w:widowControl/>
        <w:kinsoku w:val="0"/>
        <w:wordWrap/>
        <w:autoSpaceDE w:val="0"/>
        <w:autoSpaceDN w:val="0"/>
        <w:adjustRightInd w:val="0"/>
        <w:snapToGrid w:val="0"/>
        <w:spacing w:line="560" w:lineRule="exact"/>
        <w:ind w:left="0" w:right="0" w:firstLine="588" w:firstLineChars="200"/>
        <w:jc w:val="both"/>
        <w:textAlignment w:val="baseline"/>
        <w:rPr>
          <w:rFonts w:hint="eastAsia" w:ascii="仿宋" w:hAnsi="仿宋" w:eastAsia="仿宋" w:cs="仿宋"/>
          <w:sz w:val="32"/>
          <w:szCs w:val="32"/>
        </w:rPr>
      </w:pPr>
      <w:r>
        <w:rPr>
          <w:rFonts w:hint="eastAsia" w:ascii="仿宋" w:hAnsi="仿宋" w:eastAsia="仿宋" w:cs="仿宋"/>
          <w:spacing w:val="-13"/>
          <w:sz w:val="32"/>
          <w:szCs w:val="32"/>
        </w:rPr>
        <w:t>组长：</w:t>
      </w:r>
      <w:r>
        <w:rPr>
          <w:rFonts w:hint="eastAsia" w:ascii="仿宋" w:hAnsi="仿宋" w:eastAsia="仿宋" w:cs="仿宋"/>
          <w:spacing w:val="-13"/>
          <w:sz w:val="32"/>
          <w:szCs w:val="32"/>
          <w:lang w:val="en-US" w:eastAsia="zh-CN"/>
        </w:rPr>
        <w:t>区</w:t>
      </w:r>
      <w:r>
        <w:rPr>
          <w:rFonts w:hint="eastAsia" w:ascii="仿宋" w:hAnsi="仿宋" w:eastAsia="仿宋" w:cs="仿宋"/>
          <w:spacing w:val="-13"/>
          <w:sz w:val="32"/>
          <w:szCs w:val="32"/>
        </w:rPr>
        <w:t>能源局主要负责人。</w:t>
      </w:r>
    </w:p>
    <w:p>
      <w:pPr>
        <w:widowControl/>
        <w:kinsoku w:val="0"/>
        <w:wordWrap/>
        <w:autoSpaceDE w:val="0"/>
        <w:autoSpaceDN w:val="0"/>
        <w:adjustRightInd w:val="0"/>
        <w:snapToGrid w:val="0"/>
        <w:spacing w:line="560" w:lineRule="exact"/>
        <w:ind w:left="0" w:right="0" w:firstLine="568" w:firstLineChars="200"/>
        <w:jc w:val="both"/>
        <w:textAlignment w:val="baseline"/>
        <w:rPr>
          <w:rFonts w:hint="eastAsia" w:ascii="仿宋" w:hAnsi="仿宋" w:eastAsia="仿宋" w:cs="仿宋"/>
          <w:sz w:val="32"/>
          <w:szCs w:val="32"/>
        </w:rPr>
      </w:pPr>
      <w:r>
        <w:rPr>
          <w:rFonts w:hint="eastAsia" w:ascii="仿宋" w:hAnsi="仿宋" w:eastAsia="仿宋" w:cs="仿宋"/>
          <w:spacing w:val="-18"/>
          <w:sz w:val="32"/>
          <w:szCs w:val="32"/>
        </w:rPr>
        <w:t>成员单位：</w:t>
      </w:r>
      <w:r>
        <w:rPr>
          <w:rFonts w:hint="eastAsia" w:ascii="仿宋" w:hAnsi="仿宋" w:eastAsia="仿宋" w:cs="仿宋"/>
          <w:spacing w:val="-18"/>
          <w:sz w:val="32"/>
          <w:szCs w:val="32"/>
          <w:lang w:val="en-US" w:eastAsia="zh-CN"/>
        </w:rPr>
        <w:t>区</w:t>
      </w:r>
      <w:r>
        <w:rPr>
          <w:rFonts w:hint="eastAsia" w:ascii="仿宋" w:hAnsi="仿宋" w:eastAsia="仿宋" w:cs="仿宋"/>
          <w:spacing w:val="-18"/>
          <w:sz w:val="32"/>
          <w:szCs w:val="32"/>
        </w:rPr>
        <w:t>能源局、</w:t>
      </w:r>
      <w:r>
        <w:rPr>
          <w:rFonts w:hint="eastAsia" w:ascii="仿宋" w:hAnsi="仿宋" w:eastAsia="仿宋" w:cs="仿宋"/>
          <w:spacing w:val="-18"/>
          <w:sz w:val="32"/>
          <w:szCs w:val="32"/>
          <w:lang w:val="en-US" w:eastAsia="zh-CN"/>
        </w:rPr>
        <w:t>区</w:t>
      </w:r>
      <w:r>
        <w:rPr>
          <w:rFonts w:hint="eastAsia" w:ascii="仿宋" w:hAnsi="仿宋" w:eastAsia="仿宋" w:cs="仿宋"/>
          <w:spacing w:val="-18"/>
          <w:sz w:val="32"/>
          <w:szCs w:val="32"/>
        </w:rPr>
        <w:t>应急管理局、</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公安局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2"/>
          <w:sz w:val="32"/>
          <w:szCs w:val="32"/>
        </w:rPr>
        <w:t>。</w:t>
      </w:r>
    </w:p>
    <w:p>
      <w:pPr>
        <w:widowControl/>
        <w:kinsoku w:val="0"/>
        <w:wordWrap/>
        <w:autoSpaceDE w:val="0"/>
        <w:autoSpaceDN w:val="0"/>
        <w:adjustRightInd w:val="0"/>
        <w:snapToGrid w:val="0"/>
        <w:spacing w:line="560" w:lineRule="exact"/>
        <w:ind w:left="0" w:right="0" w:firstLine="600" w:firstLineChars="200"/>
        <w:jc w:val="both"/>
        <w:textAlignment w:val="baseline"/>
        <w:rPr>
          <w:rFonts w:hint="eastAsia" w:ascii="仿宋" w:hAnsi="仿宋" w:eastAsia="仿宋" w:cs="仿宋"/>
          <w:sz w:val="32"/>
          <w:szCs w:val="32"/>
        </w:rPr>
      </w:pPr>
      <w:r>
        <w:rPr>
          <w:rFonts w:hint="eastAsia" w:ascii="仿宋" w:hAnsi="仿宋" w:eastAsia="仿宋" w:cs="仿宋"/>
          <w:spacing w:val="-10"/>
          <w:sz w:val="32"/>
          <w:szCs w:val="32"/>
        </w:rPr>
        <w:t>职责：承担现场指挥部的值守工作，负责</w:t>
      </w:r>
      <w:r>
        <w:rPr>
          <w:rFonts w:hint="eastAsia" w:ascii="仿宋" w:hAnsi="仿宋" w:eastAsia="仿宋" w:cs="仿宋"/>
          <w:spacing w:val="-4"/>
          <w:sz w:val="32"/>
          <w:szCs w:val="32"/>
          <w:lang w:val="en-US" w:eastAsia="zh-CN"/>
        </w:rPr>
        <w:t>区</w:t>
      </w:r>
      <w:r>
        <w:rPr>
          <w:rFonts w:hint="eastAsia" w:ascii="仿宋" w:hAnsi="仿宋" w:eastAsia="仿宋" w:cs="仿宋"/>
          <w:spacing w:val="-10"/>
          <w:sz w:val="32"/>
          <w:szCs w:val="32"/>
        </w:rPr>
        <w:t>指挥部指令的接收</w:t>
      </w:r>
      <w:r>
        <w:rPr>
          <w:rFonts w:hint="eastAsia" w:ascii="仿宋" w:hAnsi="仿宋" w:eastAsia="仿宋" w:cs="仿宋"/>
          <w:spacing w:val="-9"/>
          <w:sz w:val="32"/>
          <w:szCs w:val="32"/>
        </w:rPr>
        <w:t>与转发；收集、汇总现场处置情况和应急救援工作文件资</w:t>
      </w:r>
      <w:r>
        <w:rPr>
          <w:rFonts w:hint="eastAsia" w:ascii="仿宋" w:hAnsi="仿宋" w:eastAsia="仿宋" w:cs="仿宋"/>
          <w:spacing w:val="-9"/>
          <w:sz w:val="32"/>
          <w:szCs w:val="32"/>
          <w:lang w:val="en-US" w:eastAsia="zh-CN"/>
        </w:rPr>
        <w:t>料，</w:t>
      </w:r>
      <w:r>
        <w:rPr>
          <w:rFonts w:hint="eastAsia" w:ascii="仿宋" w:hAnsi="仿宋" w:eastAsia="仿宋" w:cs="仿宋"/>
          <w:spacing w:val="-9"/>
          <w:sz w:val="32"/>
          <w:szCs w:val="32"/>
        </w:rPr>
        <w:t>综合</w:t>
      </w:r>
      <w:r>
        <w:rPr>
          <w:rFonts w:hint="eastAsia" w:ascii="仿宋" w:hAnsi="仿宋" w:eastAsia="仿宋" w:cs="仿宋"/>
          <w:spacing w:val="-3"/>
          <w:sz w:val="32"/>
          <w:szCs w:val="32"/>
        </w:rPr>
        <w:t>协调应急救援资源。</w:t>
      </w:r>
    </w:p>
    <w:p>
      <w:pPr>
        <w:widowControl/>
        <w:kinsoku w:val="0"/>
        <w:wordWrap/>
        <w:autoSpaceDE w:val="0"/>
        <w:autoSpaceDN w:val="0"/>
        <w:adjustRightInd w:val="0"/>
        <w:snapToGrid w:val="0"/>
        <w:spacing w:line="560" w:lineRule="exact"/>
        <w:ind w:left="0" w:right="0" w:firstLine="660"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5"/>
          <w:sz w:val="32"/>
          <w:szCs w:val="32"/>
        </w:rPr>
        <w:t>2.2.2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抢险救援组</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z w:val="32"/>
          <w:szCs w:val="32"/>
        </w:rPr>
      </w:pPr>
      <w:r>
        <w:rPr>
          <w:rFonts w:hint="eastAsia" w:ascii="仿宋" w:hAnsi="仿宋" w:eastAsia="仿宋" w:cs="仿宋"/>
          <w:spacing w:val="-15"/>
          <w:sz w:val="32"/>
          <w:szCs w:val="32"/>
        </w:rPr>
        <w:t>组长：</w:t>
      </w:r>
      <w:r>
        <w:rPr>
          <w:rFonts w:hint="eastAsia" w:ascii="仿宋" w:hAnsi="仿宋" w:eastAsia="仿宋" w:cs="仿宋"/>
          <w:spacing w:val="-15"/>
          <w:sz w:val="32"/>
          <w:szCs w:val="32"/>
          <w:lang w:val="en-US" w:eastAsia="zh-CN"/>
        </w:rPr>
        <w:t>区</w:t>
      </w:r>
      <w:r>
        <w:rPr>
          <w:rFonts w:hint="eastAsia" w:ascii="仿宋" w:hAnsi="仿宋" w:eastAsia="仿宋" w:cs="仿宋"/>
          <w:spacing w:val="-15"/>
          <w:sz w:val="32"/>
          <w:szCs w:val="32"/>
        </w:rPr>
        <w:t>应急管理局、</w:t>
      </w:r>
      <w:r>
        <w:rPr>
          <w:rFonts w:hint="eastAsia" w:ascii="仿宋" w:hAnsi="仿宋" w:eastAsia="仿宋" w:cs="仿宋"/>
          <w:spacing w:val="-15"/>
          <w:sz w:val="32"/>
          <w:szCs w:val="32"/>
          <w:lang w:val="en-US" w:eastAsia="zh-CN"/>
        </w:rPr>
        <w:t>区</w:t>
      </w:r>
      <w:r>
        <w:rPr>
          <w:rFonts w:hint="eastAsia" w:ascii="仿宋" w:hAnsi="仿宋" w:eastAsia="仿宋" w:cs="仿宋"/>
          <w:spacing w:val="-15"/>
          <w:sz w:val="32"/>
          <w:szCs w:val="32"/>
        </w:rPr>
        <w:t>能源局主要负责人。</w:t>
      </w:r>
    </w:p>
    <w:p>
      <w:pPr>
        <w:widowControl/>
        <w:kinsoku w:val="0"/>
        <w:wordWrap/>
        <w:autoSpaceDE w:val="0"/>
        <w:autoSpaceDN w:val="0"/>
        <w:adjustRightInd w:val="0"/>
        <w:snapToGrid w:val="0"/>
        <w:spacing w:line="560" w:lineRule="exact"/>
        <w:ind w:left="0" w:right="0" w:firstLine="560" w:firstLineChars="200"/>
        <w:jc w:val="both"/>
        <w:textAlignment w:val="baseline"/>
        <w:rPr>
          <w:rFonts w:hint="eastAsia" w:ascii="仿宋" w:hAnsi="仿宋" w:eastAsia="仿宋" w:cs="仿宋"/>
          <w:sz w:val="32"/>
          <w:szCs w:val="32"/>
        </w:rPr>
      </w:pPr>
      <w:r>
        <w:rPr>
          <w:rFonts w:hint="eastAsia" w:ascii="仿宋" w:hAnsi="仿宋" w:eastAsia="仿宋" w:cs="仿宋"/>
          <w:spacing w:val="-20"/>
          <w:sz w:val="32"/>
          <w:szCs w:val="32"/>
        </w:rPr>
        <w:t>成员单位：</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应急管理局、</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能源局、</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生态环境局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20"/>
          <w:sz w:val="32"/>
          <w:szCs w:val="32"/>
        </w:rPr>
        <w:t>、</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住房和</w:t>
      </w:r>
      <w:r>
        <w:rPr>
          <w:rFonts w:hint="eastAsia" w:ascii="仿宋" w:hAnsi="仿宋" w:eastAsia="仿宋" w:cs="仿宋"/>
          <w:spacing w:val="-8"/>
          <w:sz w:val="32"/>
          <w:szCs w:val="32"/>
        </w:rPr>
        <w:t>城乡建设局、</w:t>
      </w:r>
      <w:r>
        <w:rPr>
          <w:rFonts w:hint="eastAsia" w:ascii="仿宋" w:hAnsi="仿宋" w:eastAsia="仿宋" w:cs="仿宋"/>
          <w:spacing w:val="-20"/>
          <w:sz w:val="32"/>
          <w:szCs w:val="32"/>
          <w:lang w:val="en-US" w:eastAsia="zh-CN"/>
        </w:rPr>
        <w:t>区</w:t>
      </w:r>
      <w:r>
        <w:rPr>
          <w:rFonts w:hint="eastAsia" w:ascii="仿宋" w:hAnsi="仿宋" w:eastAsia="仿宋" w:cs="仿宋"/>
          <w:spacing w:val="-8"/>
          <w:sz w:val="32"/>
          <w:szCs w:val="32"/>
          <w:lang w:val="en-US" w:eastAsia="zh-CN"/>
        </w:rPr>
        <w:t>卫生健康和体育局</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区</w:t>
      </w:r>
      <w:r>
        <w:rPr>
          <w:rFonts w:hint="eastAsia" w:ascii="仿宋" w:hAnsi="仿宋" w:eastAsia="仿宋" w:cs="仿宋"/>
          <w:spacing w:val="-8"/>
          <w:sz w:val="32"/>
          <w:szCs w:val="32"/>
        </w:rPr>
        <w:t>消防救援</w:t>
      </w:r>
      <w:r>
        <w:rPr>
          <w:rFonts w:hint="eastAsia" w:ascii="仿宋" w:hAnsi="仿宋" w:eastAsia="仿宋" w:cs="仿宋"/>
          <w:spacing w:val="-8"/>
          <w:sz w:val="32"/>
          <w:szCs w:val="32"/>
          <w:lang w:val="en-US" w:eastAsia="zh-CN"/>
        </w:rPr>
        <w:t>大</w:t>
      </w:r>
      <w:r>
        <w:rPr>
          <w:rFonts w:hint="eastAsia" w:ascii="仿宋" w:hAnsi="仿宋" w:eastAsia="仿宋" w:cs="仿宋"/>
          <w:spacing w:val="-8"/>
          <w:sz w:val="32"/>
          <w:szCs w:val="32"/>
        </w:rPr>
        <w:t>队、</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18"/>
          <w:sz w:val="32"/>
          <w:szCs w:val="32"/>
        </w:rPr>
        <w:t>，相关企业。</w:t>
      </w:r>
    </w:p>
    <w:p>
      <w:pPr>
        <w:widowControl/>
        <w:kinsoku w:val="0"/>
        <w:wordWrap/>
        <w:autoSpaceDE w:val="0"/>
        <w:autoSpaceDN w:val="0"/>
        <w:adjustRightInd w:val="0"/>
        <w:snapToGrid w:val="0"/>
        <w:spacing w:line="560" w:lineRule="exact"/>
        <w:ind w:left="0" w:right="0" w:firstLine="576" w:firstLineChars="200"/>
        <w:jc w:val="both"/>
        <w:textAlignment w:val="baseline"/>
        <w:rPr>
          <w:rFonts w:hint="eastAsia" w:ascii="仿宋" w:hAnsi="仿宋" w:eastAsia="仿宋" w:cs="仿宋"/>
          <w:sz w:val="32"/>
          <w:szCs w:val="32"/>
        </w:rPr>
      </w:pPr>
      <w:r>
        <w:rPr>
          <w:rFonts w:hint="eastAsia" w:ascii="仿宋" w:hAnsi="仿宋" w:eastAsia="仿宋" w:cs="仿宋"/>
          <w:spacing w:val="-16"/>
          <w:sz w:val="32"/>
          <w:szCs w:val="32"/>
        </w:rPr>
        <w:t>职责：制定抢险救援方案，组织力量开展险情处置、应急救援</w:t>
      </w:r>
      <w:r>
        <w:rPr>
          <w:rFonts w:hint="eastAsia" w:ascii="仿宋" w:hAnsi="仿宋" w:eastAsia="仿宋" w:cs="仿宋"/>
          <w:spacing w:val="-16"/>
          <w:sz w:val="32"/>
          <w:szCs w:val="32"/>
          <w:lang w:eastAsia="zh-CN"/>
        </w:rPr>
        <w:t>，</w:t>
      </w:r>
      <w:r>
        <w:rPr>
          <w:rFonts w:hint="eastAsia" w:ascii="仿宋" w:hAnsi="仿宋" w:eastAsia="仿宋" w:cs="仿宋"/>
          <w:spacing w:val="-5"/>
          <w:sz w:val="32"/>
          <w:szCs w:val="32"/>
        </w:rPr>
        <w:t>防范次(衍)生事故；对事故的发展趋势和恢复方案等提出建议。</w:t>
      </w:r>
    </w:p>
    <w:p>
      <w:pPr>
        <w:widowControl/>
        <w:kinsoku w:val="0"/>
        <w:wordWrap/>
        <w:autoSpaceDE w:val="0"/>
        <w:autoSpaceDN w:val="0"/>
        <w:adjustRightInd w:val="0"/>
        <w:snapToGrid w:val="0"/>
        <w:spacing w:line="560" w:lineRule="exact"/>
        <w:ind w:left="0" w:right="0" w:firstLine="660"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5"/>
          <w:sz w:val="32"/>
          <w:szCs w:val="32"/>
        </w:rPr>
        <w:t>2.2.3</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气源调度组</w:t>
      </w:r>
    </w:p>
    <w:p>
      <w:pPr>
        <w:widowControl/>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rPr>
      </w:pPr>
      <w:r>
        <w:rPr>
          <w:rFonts w:hint="eastAsia" w:ascii="仿宋" w:hAnsi="仿宋" w:eastAsia="仿宋" w:cs="仿宋"/>
          <w:spacing w:val="-14"/>
          <w:sz w:val="32"/>
          <w:szCs w:val="32"/>
        </w:rPr>
        <w:t>组长：</w:t>
      </w:r>
      <w:r>
        <w:rPr>
          <w:rFonts w:hint="eastAsia" w:ascii="仿宋" w:hAnsi="仿宋" w:eastAsia="仿宋" w:cs="仿宋"/>
          <w:spacing w:val="-14"/>
          <w:sz w:val="32"/>
          <w:szCs w:val="32"/>
          <w:lang w:val="en-US" w:eastAsia="zh-CN"/>
        </w:rPr>
        <w:t>区</w:t>
      </w:r>
      <w:r>
        <w:rPr>
          <w:rFonts w:hint="eastAsia" w:ascii="仿宋" w:hAnsi="仿宋" w:eastAsia="仿宋" w:cs="仿宋"/>
          <w:spacing w:val="-14"/>
          <w:sz w:val="32"/>
          <w:szCs w:val="32"/>
        </w:rPr>
        <w:t>能源局分管负责人。</w:t>
      </w:r>
    </w:p>
    <w:p>
      <w:pPr>
        <w:widowControl/>
        <w:kinsoku w:val="0"/>
        <w:wordWrap/>
        <w:autoSpaceDE w:val="0"/>
        <w:autoSpaceDN w:val="0"/>
        <w:adjustRightInd w:val="0"/>
        <w:snapToGrid w:val="0"/>
        <w:spacing w:line="560" w:lineRule="exact"/>
        <w:ind w:left="0" w:right="0" w:firstLine="560" w:firstLineChars="200"/>
        <w:jc w:val="both"/>
        <w:textAlignment w:val="baseline"/>
        <w:rPr>
          <w:rFonts w:hint="eastAsia" w:ascii="仿宋" w:hAnsi="仿宋" w:eastAsia="仿宋" w:cs="仿宋"/>
          <w:sz w:val="32"/>
          <w:szCs w:val="32"/>
        </w:rPr>
      </w:pPr>
      <w:r>
        <w:rPr>
          <w:rFonts w:hint="eastAsia" w:ascii="仿宋" w:hAnsi="仿宋" w:eastAsia="仿宋" w:cs="仿宋"/>
          <w:spacing w:val="-20"/>
          <w:sz w:val="32"/>
          <w:szCs w:val="32"/>
        </w:rPr>
        <w:t>成员单位：</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发展改革</w:t>
      </w:r>
      <w:r>
        <w:rPr>
          <w:rFonts w:hint="eastAsia" w:ascii="仿宋" w:hAnsi="仿宋" w:eastAsia="仿宋" w:cs="仿宋"/>
          <w:spacing w:val="-20"/>
          <w:sz w:val="32"/>
          <w:szCs w:val="32"/>
          <w:lang w:eastAsia="zh-CN"/>
        </w:rPr>
        <w:t>和科技</w:t>
      </w:r>
      <w:r>
        <w:rPr>
          <w:rFonts w:hint="eastAsia" w:ascii="仿宋" w:hAnsi="仿宋" w:eastAsia="仿宋" w:cs="仿宋"/>
          <w:spacing w:val="-20"/>
          <w:sz w:val="32"/>
          <w:szCs w:val="32"/>
          <w:lang w:val="en-US" w:eastAsia="zh-CN"/>
        </w:rPr>
        <w:t>局</w:t>
      </w:r>
      <w:r>
        <w:rPr>
          <w:rFonts w:hint="eastAsia" w:ascii="仿宋" w:hAnsi="仿宋" w:eastAsia="仿宋" w:cs="仿宋"/>
          <w:spacing w:val="-20"/>
          <w:sz w:val="32"/>
          <w:szCs w:val="32"/>
        </w:rPr>
        <w:t>、</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能源局、</w:t>
      </w:r>
      <w:r>
        <w:rPr>
          <w:rFonts w:hint="eastAsia" w:ascii="仿宋" w:hAnsi="仿宋" w:eastAsia="仿宋" w:cs="仿宋"/>
          <w:spacing w:val="-20"/>
          <w:sz w:val="32"/>
          <w:szCs w:val="32"/>
          <w:lang w:val="en-US" w:eastAsia="zh-CN"/>
        </w:rPr>
        <w:t>区</w:t>
      </w:r>
      <w:r>
        <w:rPr>
          <w:rFonts w:hint="eastAsia" w:ascii="仿宋" w:hAnsi="仿宋" w:eastAsia="仿宋" w:cs="仿宋"/>
          <w:spacing w:val="-20"/>
          <w:sz w:val="32"/>
          <w:szCs w:val="32"/>
        </w:rPr>
        <w:t>财政局、</w:t>
      </w:r>
      <w:r>
        <w:rPr>
          <w:rFonts w:hint="eastAsia" w:ascii="仿宋" w:hAnsi="仿宋" w:eastAsia="仿宋" w:cs="仿宋"/>
          <w:spacing w:val="-20"/>
          <w:sz w:val="32"/>
          <w:szCs w:val="32"/>
          <w:lang w:val="en-US" w:eastAsia="zh-CN"/>
        </w:rPr>
        <w:t>区</w:t>
      </w:r>
      <w:r>
        <w:rPr>
          <w:rFonts w:hint="eastAsia" w:ascii="仿宋" w:hAnsi="仿宋" w:eastAsia="仿宋" w:cs="仿宋"/>
          <w:spacing w:val="-11"/>
          <w:sz w:val="32"/>
          <w:szCs w:val="32"/>
        </w:rPr>
        <w:t>交通运输局</w:t>
      </w:r>
      <w:r>
        <w:rPr>
          <w:rFonts w:hint="eastAsia" w:ascii="仿宋" w:hAnsi="仿宋" w:eastAsia="仿宋" w:cs="仿宋"/>
          <w:spacing w:val="-20"/>
          <w:sz w:val="32"/>
          <w:szCs w:val="32"/>
        </w:rPr>
        <w:t>，各</w:t>
      </w:r>
      <w:r>
        <w:rPr>
          <w:rFonts w:hint="eastAsia" w:ascii="仿宋" w:hAnsi="仿宋" w:eastAsia="仿宋" w:cs="仿宋"/>
          <w:spacing w:val="-5"/>
          <w:sz w:val="32"/>
          <w:szCs w:val="32"/>
        </w:rPr>
        <w:t>有关管输企业。</w:t>
      </w:r>
    </w:p>
    <w:p>
      <w:pPr>
        <w:widowControl/>
        <w:kinsoku w:val="0"/>
        <w:wordWrap/>
        <w:autoSpaceDE w:val="0"/>
        <w:autoSpaceDN w:val="0"/>
        <w:adjustRightInd w:val="0"/>
        <w:snapToGrid w:val="0"/>
        <w:spacing w:line="560" w:lineRule="exact"/>
        <w:ind w:left="0" w:right="0" w:firstLine="600" w:firstLineChars="200"/>
        <w:jc w:val="both"/>
        <w:textAlignment w:val="baseline"/>
        <w:rPr>
          <w:rFonts w:hint="eastAsia" w:ascii="仿宋" w:hAnsi="仿宋" w:eastAsia="仿宋" w:cs="仿宋"/>
          <w:sz w:val="32"/>
          <w:szCs w:val="32"/>
        </w:rPr>
      </w:pPr>
      <w:r>
        <w:rPr>
          <w:rFonts w:hint="eastAsia" w:ascii="仿宋" w:hAnsi="仿宋" w:eastAsia="仿宋" w:cs="仿宋"/>
          <w:spacing w:val="-10"/>
          <w:sz w:val="32"/>
          <w:szCs w:val="32"/>
        </w:rPr>
        <w:t>职责：制定气源调度方案，组织协调相关部门和油气企业向管</w:t>
      </w:r>
      <w:r>
        <w:rPr>
          <w:rFonts w:hint="eastAsia" w:ascii="仿宋" w:hAnsi="仿宋" w:eastAsia="仿宋" w:cs="仿宋"/>
          <w:spacing w:val="2"/>
          <w:sz w:val="32"/>
          <w:szCs w:val="32"/>
        </w:rPr>
        <w:t>道气供应受到影响的区域调配天然气，督促落实各项气源调度措</w:t>
      </w:r>
      <w:r>
        <w:rPr>
          <w:rFonts w:hint="eastAsia" w:ascii="仿宋" w:hAnsi="仿宋" w:eastAsia="仿宋" w:cs="仿宋"/>
          <w:spacing w:val="-6"/>
          <w:sz w:val="32"/>
          <w:szCs w:val="32"/>
        </w:rPr>
        <w:t>施等。</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4"/>
          <w:sz w:val="32"/>
          <w:szCs w:val="32"/>
        </w:rPr>
        <w:t>2.2.4</w:t>
      </w:r>
      <w:r>
        <w:rPr>
          <w:rFonts w:hint="eastAsia" w:ascii="楷体" w:hAnsi="楷体" w:eastAsia="楷体" w:cs="楷体"/>
          <w:b w:val="0"/>
          <w:bCs w:val="0"/>
          <w:spacing w:val="4"/>
          <w:sz w:val="32"/>
          <w:szCs w:val="32"/>
          <w:lang w:val="en-US" w:eastAsia="zh-CN"/>
        </w:rPr>
        <w:t xml:space="preserve"> </w:t>
      </w:r>
      <w:r>
        <w:rPr>
          <w:rFonts w:hint="eastAsia" w:ascii="楷体" w:hAnsi="楷体" w:eastAsia="楷体" w:cs="楷体"/>
          <w:b w:val="0"/>
          <w:bCs w:val="0"/>
          <w:spacing w:val="4"/>
          <w:sz w:val="32"/>
          <w:szCs w:val="32"/>
        </w:rPr>
        <w:t>秩序维护组</w:t>
      </w:r>
    </w:p>
    <w:p>
      <w:pPr>
        <w:widowControl/>
        <w:kinsoku w:val="0"/>
        <w:wordWrap/>
        <w:autoSpaceDE w:val="0"/>
        <w:autoSpaceDN w:val="0"/>
        <w:adjustRightInd w:val="0"/>
        <w:snapToGrid w:val="0"/>
        <w:spacing w:line="560" w:lineRule="exact"/>
        <w:ind w:left="0" w:right="0" w:firstLine="572" w:firstLineChars="200"/>
        <w:jc w:val="both"/>
        <w:textAlignment w:val="baseline"/>
        <w:rPr>
          <w:rFonts w:hint="eastAsia" w:ascii="仿宋" w:hAnsi="仿宋" w:eastAsia="仿宋" w:cs="仿宋"/>
          <w:sz w:val="32"/>
          <w:szCs w:val="32"/>
        </w:rPr>
      </w:pPr>
      <w:r>
        <w:rPr>
          <w:rFonts w:hint="eastAsia" w:ascii="仿宋" w:hAnsi="仿宋" w:eastAsia="仿宋" w:cs="仿宋"/>
          <w:spacing w:val="-17"/>
          <w:sz w:val="32"/>
          <w:szCs w:val="32"/>
        </w:rPr>
        <w:t>组长：</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公安局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17"/>
          <w:sz w:val="32"/>
          <w:szCs w:val="32"/>
        </w:rPr>
        <w:t>分管负责人。</w:t>
      </w:r>
    </w:p>
    <w:p>
      <w:pPr>
        <w:widowControl/>
        <w:kinsoku w:val="0"/>
        <w:wordWrap/>
        <w:autoSpaceDE w:val="0"/>
        <w:autoSpaceDN w:val="0"/>
        <w:adjustRightInd w:val="0"/>
        <w:snapToGrid w:val="0"/>
        <w:spacing w:line="560" w:lineRule="exact"/>
        <w:ind w:left="0" w:right="0" w:firstLine="540" w:firstLineChars="200"/>
        <w:jc w:val="both"/>
        <w:textAlignment w:val="baseline"/>
        <w:rPr>
          <w:rFonts w:hint="eastAsia" w:ascii="仿宋" w:hAnsi="仿宋" w:eastAsia="仿宋" w:cs="仿宋"/>
          <w:sz w:val="32"/>
          <w:szCs w:val="32"/>
        </w:rPr>
      </w:pPr>
      <w:r>
        <w:rPr>
          <w:rFonts w:hint="eastAsia" w:ascii="仿宋" w:hAnsi="仿宋" w:eastAsia="仿宋" w:cs="仿宋"/>
          <w:spacing w:val="-25"/>
          <w:sz w:val="32"/>
          <w:szCs w:val="32"/>
        </w:rPr>
        <w:t>成员单位：</w:t>
      </w:r>
      <w:r>
        <w:rPr>
          <w:rFonts w:hint="eastAsia" w:ascii="仿宋" w:hAnsi="仿宋" w:eastAsia="仿宋" w:cs="仿宋"/>
          <w:spacing w:val="-11"/>
          <w:sz w:val="32"/>
          <w:szCs w:val="32"/>
          <w:lang w:val="en-US" w:eastAsia="zh-CN"/>
        </w:rPr>
        <w:t>长治市</w:t>
      </w:r>
      <w:r>
        <w:rPr>
          <w:rFonts w:hint="eastAsia" w:ascii="仿宋" w:hAnsi="仿宋" w:eastAsia="仿宋" w:cs="仿宋"/>
          <w:spacing w:val="-11"/>
          <w:sz w:val="32"/>
          <w:szCs w:val="32"/>
        </w:rPr>
        <w:t>公安局</w:t>
      </w:r>
      <w:r>
        <w:rPr>
          <w:rFonts w:hint="eastAsia" w:ascii="仿宋" w:hAnsi="仿宋" w:eastAsia="仿宋" w:cs="仿宋"/>
          <w:spacing w:val="-11"/>
          <w:sz w:val="32"/>
          <w:szCs w:val="32"/>
          <w:lang w:val="en-US" w:eastAsia="zh-CN"/>
        </w:rPr>
        <w:t>屯留分局</w:t>
      </w:r>
      <w:r>
        <w:rPr>
          <w:rFonts w:hint="eastAsia" w:ascii="仿宋" w:hAnsi="仿宋" w:eastAsia="仿宋" w:cs="仿宋"/>
          <w:spacing w:val="-25"/>
          <w:sz w:val="32"/>
          <w:szCs w:val="32"/>
        </w:rPr>
        <w:t>、</w:t>
      </w:r>
      <w:r>
        <w:rPr>
          <w:rFonts w:hint="eastAsia" w:ascii="仿宋" w:hAnsi="仿宋" w:eastAsia="仿宋" w:cs="仿宋"/>
          <w:spacing w:val="-25"/>
          <w:sz w:val="32"/>
          <w:szCs w:val="32"/>
          <w:lang w:val="en-US" w:eastAsia="zh-CN"/>
        </w:rPr>
        <w:t>区</w:t>
      </w:r>
      <w:r>
        <w:rPr>
          <w:rFonts w:hint="eastAsia" w:ascii="仿宋" w:hAnsi="仿宋" w:eastAsia="仿宋" w:cs="仿宋"/>
          <w:spacing w:val="-25"/>
          <w:sz w:val="32"/>
          <w:szCs w:val="32"/>
        </w:rPr>
        <w:t>自然资源局、</w:t>
      </w:r>
      <w:r>
        <w:rPr>
          <w:rFonts w:hint="eastAsia" w:ascii="仿宋" w:hAnsi="仿宋" w:eastAsia="仿宋" w:cs="仿宋"/>
          <w:spacing w:val="-25"/>
          <w:sz w:val="32"/>
          <w:szCs w:val="32"/>
          <w:lang w:val="en-US" w:eastAsia="zh-CN"/>
        </w:rPr>
        <w:t>区</w:t>
      </w:r>
      <w:r>
        <w:rPr>
          <w:rFonts w:hint="eastAsia" w:ascii="仿宋" w:hAnsi="仿宋" w:eastAsia="仿宋" w:cs="仿宋"/>
          <w:spacing w:val="-25"/>
          <w:sz w:val="32"/>
          <w:szCs w:val="32"/>
        </w:rPr>
        <w:t>交通运输</w:t>
      </w:r>
      <w:r>
        <w:rPr>
          <w:rFonts w:hint="eastAsia" w:ascii="仿宋" w:hAnsi="仿宋" w:eastAsia="仿宋" w:cs="仿宋"/>
          <w:spacing w:val="-26"/>
          <w:sz w:val="32"/>
          <w:szCs w:val="32"/>
        </w:rPr>
        <w:t>局、</w:t>
      </w:r>
      <w:r>
        <w:rPr>
          <w:rFonts w:hint="eastAsia" w:ascii="仿宋" w:hAnsi="仿宋" w:eastAsia="仿宋" w:cs="仿宋"/>
          <w:spacing w:val="-26"/>
          <w:sz w:val="32"/>
          <w:szCs w:val="32"/>
          <w:lang w:val="en-US" w:eastAsia="zh-CN"/>
        </w:rPr>
        <w:t>区</w:t>
      </w:r>
      <w:r>
        <w:rPr>
          <w:rFonts w:hint="eastAsia" w:ascii="仿宋" w:hAnsi="仿宋" w:eastAsia="仿宋" w:cs="仿宋"/>
          <w:spacing w:val="-15"/>
          <w:sz w:val="32"/>
          <w:szCs w:val="32"/>
        </w:rPr>
        <w:t>水利</w:t>
      </w:r>
      <w:r>
        <w:rPr>
          <w:rFonts w:hint="eastAsia" w:ascii="仿宋" w:hAnsi="仿宋" w:eastAsia="仿宋" w:cs="仿宋"/>
          <w:spacing w:val="-15"/>
          <w:sz w:val="32"/>
          <w:szCs w:val="32"/>
          <w:lang w:val="en-US" w:eastAsia="zh-CN"/>
        </w:rPr>
        <w:t>局、</w:t>
      </w:r>
      <w:r>
        <w:rPr>
          <w:rFonts w:hint="eastAsia" w:ascii="仿宋" w:hAnsi="仿宋" w:eastAsia="仿宋" w:cs="仿宋"/>
          <w:spacing w:val="-11"/>
          <w:sz w:val="32"/>
          <w:szCs w:val="32"/>
          <w:lang w:val="en-US" w:eastAsia="zh-CN"/>
        </w:rPr>
        <w:t>区公路管理段</w:t>
      </w:r>
      <w:r>
        <w:rPr>
          <w:rFonts w:hint="eastAsia" w:ascii="仿宋" w:hAnsi="仿宋" w:eastAsia="仿宋" w:cs="仿宋"/>
          <w:spacing w:val="-15"/>
          <w:sz w:val="32"/>
          <w:szCs w:val="32"/>
        </w:rPr>
        <w:t>，</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15"/>
          <w:sz w:val="32"/>
          <w:szCs w:val="32"/>
        </w:rPr>
        <w:t>。</w:t>
      </w:r>
    </w:p>
    <w:p>
      <w:pPr>
        <w:widowControl/>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rPr>
      </w:pPr>
      <w:r>
        <w:rPr>
          <w:rFonts w:hint="eastAsia" w:ascii="仿宋" w:hAnsi="仿宋" w:eastAsia="仿宋" w:cs="仿宋"/>
          <w:spacing w:val="-14"/>
          <w:sz w:val="32"/>
          <w:szCs w:val="32"/>
        </w:rPr>
        <w:t>职责：事故发生地实施现场保护，维护治安和警戒，实施交通</w:t>
      </w:r>
      <w:r>
        <w:rPr>
          <w:rFonts w:hint="eastAsia" w:ascii="仿宋" w:hAnsi="仿宋" w:eastAsia="仿宋" w:cs="仿宋"/>
          <w:spacing w:val="-16"/>
          <w:sz w:val="32"/>
          <w:szCs w:val="32"/>
        </w:rPr>
        <w:t>管制，保障抢险救援道路畅通。</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4"/>
          <w:sz w:val="32"/>
          <w:szCs w:val="32"/>
        </w:rPr>
        <w:t>2.2.5</w:t>
      </w:r>
      <w:r>
        <w:rPr>
          <w:rFonts w:hint="eastAsia" w:ascii="楷体" w:hAnsi="楷体" w:eastAsia="楷体" w:cs="楷体"/>
          <w:b w:val="0"/>
          <w:bCs w:val="0"/>
          <w:spacing w:val="4"/>
          <w:sz w:val="32"/>
          <w:szCs w:val="32"/>
          <w:lang w:val="en-US" w:eastAsia="zh-CN"/>
        </w:rPr>
        <w:t xml:space="preserve"> </w:t>
      </w:r>
      <w:r>
        <w:rPr>
          <w:rFonts w:hint="eastAsia" w:ascii="楷体" w:hAnsi="楷体" w:eastAsia="楷体" w:cs="楷体"/>
          <w:b w:val="0"/>
          <w:bCs w:val="0"/>
          <w:spacing w:val="4"/>
          <w:sz w:val="32"/>
          <w:szCs w:val="32"/>
        </w:rPr>
        <w:t>医学救护组</w:t>
      </w:r>
    </w:p>
    <w:p>
      <w:pPr>
        <w:widowControl/>
        <w:kinsoku w:val="0"/>
        <w:wordWrap/>
        <w:autoSpaceDE w:val="0"/>
        <w:autoSpaceDN w:val="0"/>
        <w:adjustRightInd w:val="0"/>
        <w:snapToGrid w:val="0"/>
        <w:spacing w:line="560" w:lineRule="exact"/>
        <w:ind w:left="0" w:right="0" w:firstLine="564" w:firstLineChars="200"/>
        <w:jc w:val="both"/>
        <w:textAlignment w:val="baseline"/>
        <w:rPr>
          <w:rFonts w:hint="eastAsia" w:ascii="仿宋" w:hAnsi="仿宋" w:eastAsia="仿宋" w:cs="仿宋"/>
          <w:sz w:val="32"/>
          <w:szCs w:val="32"/>
        </w:rPr>
      </w:pPr>
      <w:r>
        <w:rPr>
          <w:rFonts w:hint="eastAsia" w:ascii="仿宋" w:hAnsi="仿宋" w:eastAsia="仿宋" w:cs="仿宋"/>
          <w:spacing w:val="-19"/>
          <w:sz w:val="32"/>
          <w:szCs w:val="32"/>
        </w:rPr>
        <w:t>组长：</w:t>
      </w:r>
      <w:r>
        <w:rPr>
          <w:rFonts w:hint="eastAsia" w:ascii="仿宋" w:hAnsi="仿宋" w:eastAsia="仿宋" w:cs="仿宋"/>
          <w:spacing w:val="-19"/>
          <w:sz w:val="32"/>
          <w:szCs w:val="32"/>
          <w:lang w:val="en-US" w:eastAsia="zh-CN"/>
        </w:rPr>
        <w:t>区卫体局</w:t>
      </w:r>
      <w:r>
        <w:rPr>
          <w:rFonts w:hint="eastAsia" w:ascii="仿宋" w:hAnsi="仿宋" w:eastAsia="仿宋" w:cs="仿宋"/>
          <w:spacing w:val="-19"/>
          <w:sz w:val="32"/>
          <w:szCs w:val="32"/>
        </w:rPr>
        <w:t>主要负责人。</w:t>
      </w:r>
    </w:p>
    <w:p>
      <w:pPr>
        <w:widowControl/>
        <w:kinsoku w:val="0"/>
        <w:wordWrap/>
        <w:autoSpaceDE w:val="0"/>
        <w:autoSpaceDN w:val="0"/>
        <w:adjustRightInd w:val="0"/>
        <w:snapToGrid w:val="0"/>
        <w:spacing w:line="560" w:lineRule="exact"/>
        <w:ind w:left="0" w:right="0" w:firstLine="576" w:firstLineChars="200"/>
        <w:jc w:val="both"/>
        <w:textAlignment w:val="baseline"/>
        <w:rPr>
          <w:rFonts w:hint="eastAsia" w:ascii="仿宋" w:hAnsi="仿宋" w:eastAsia="仿宋" w:cs="仿宋"/>
          <w:sz w:val="32"/>
          <w:szCs w:val="32"/>
        </w:rPr>
      </w:pPr>
      <w:r>
        <w:rPr>
          <w:rFonts w:hint="eastAsia" w:ascii="仿宋" w:hAnsi="仿宋" w:eastAsia="仿宋" w:cs="仿宋"/>
          <w:spacing w:val="-16"/>
          <w:sz w:val="32"/>
          <w:szCs w:val="32"/>
        </w:rPr>
        <w:t>成员单位：</w:t>
      </w:r>
      <w:r>
        <w:rPr>
          <w:rFonts w:hint="eastAsia" w:ascii="仿宋" w:hAnsi="仿宋" w:eastAsia="仿宋" w:cs="仿宋"/>
          <w:spacing w:val="-19"/>
          <w:sz w:val="32"/>
          <w:szCs w:val="32"/>
          <w:lang w:val="en-US" w:eastAsia="zh-CN"/>
        </w:rPr>
        <w:t>区卫体局</w:t>
      </w:r>
      <w:r>
        <w:rPr>
          <w:rFonts w:hint="eastAsia" w:ascii="仿宋" w:hAnsi="仿宋" w:eastAsia="仿宋" w:cs="仿宋"/>
          <w:spacing w:val="-16"/>
          <w:sz w:val="32"/>
          <w:szCs w:val="32"/>
        </w:rPr>
        <w:t>，</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16"/>
          <w:sz w:val="32"/>
          <w:szCs w:val="32"/>
        </w:rPr>
        <w:t>。</w:t>
      </w:r>
    </w:p>
    <w:p>
      <w:pPr>
        <w:widowControl/>
        <w:kinsoku w:val="0"/>
        <w:wordWrap/>
        <w:autoSpaceDE w:val="0"/>
        <w:autoSpaceDN w:val="0"/>
        <w:adjustRightInd w:val="0"/>
        <w:snapToGrid w:val="0"/>
        <w:spacing w:line="560" w:lineRule="exact"/>
        <w:ind w:left="0" w:right="0" w:firstLine="560" w:firstLineChars="200"/>
        <w:jc w:val="both"/>
        <w:textAlignment w:val="baseline"/>
        <w:rPr>
          <w:rFonts w:hint="eastAsia" w:ascii="仿宋" w:hAnsi="仿宋" w:eastAsia="仿宋" w:cs="仿宋"/>
          <w:sz w:val="32"/>
          <w:szCs w:val="32"/>
        </w:rPr>
      </w:pPr>
      <w:r>
        <w:rPr>
          <w:rFonts w:hint="eastAsia" w:ascii="仿宋" w:hAnsi="仿宋" w:eastAsia="仿宋" w:cs="仿宋"/>
          <w:spacing w:val="-20"/>
          <w:sz w:val="32"/>
          <w:szCs w:val="32"/>
        </w:rPr>
        <w:t>职责：指挥调度医疗卫生力量，确定定点医院；协</w:t>
      </w:r>
      <w:r>
        <w:rPr>
          <w:rFonts w:hint="eastAsia" w:ascii="仿宋" w:hAnsi="仿宋" w:eastAsia="仿宋" w:cs="仿宋"/>
          <w:spacing w:val="-21"/>
          <w:sz w:val="32"/>
          <w:szCs w:val="32"/>
        </w:rPr>
        <w:t>调调派专家</w:t>
      </w:r>
      <w:r>
        <w:rPr>
          <w:rFonts w:hint="eastAsia" w:ascii="仿宋" w:hAnsi="仿宋" w:eastAsia="仿宋" w:cs="仿宋"/>
          <w:spacing w:val="-21"/>
          <w:sz w:val="32"/>
          <w:szCs w:val="32"/>
          <w:lang w:eastAsia="zh-CN"/>
        </w:rPr>
        <w:t>，</w:t>
      </w:r>
      <w:r>
        <w:rPr>
          <w:rFonts w:hint="eastAsia" w:ascii="仿宋" w:hAnsi="仿宋" w:eastAsia="仿宋" w:cs="仿宋"/>
          <w:spacing w:val="-14"/>
          <w:sz w:val="32"/>
          <w:szCs w:val="32"/>
        </w:rPr>
        <w:t>展开伤病员抢救、转运和院内救治；为指挥人员、抢险救援</w:t>
      </w:r>
      <w:r>
        <w:rPr>
          <w:rFonts w:hint="eastAsia" w:ascii="仿宋" w:hAnsi="仿宋" w:eastAsia="仿宋" w:cs="仿宋"/>
          <w:spacing w:val="-15"/>
          <w:sz w:val="32"/>
          <w:szCs w:val="32"/>
        </w:rPr>
        <w:t>人员和</w:t>
      </w:r>
      <w:r>
        <w:rPr>
          <w:rFonts w:hint="eastAsia" w:ascii="仿宋" w:hAnsi="仿宋" w:eastAsia="仿宋" w:cs="仿宋"/>
          <w:spacing w:val="-6"/>
          <w:sz w:val="32"/>
          <w:szCs w:val="32"/>
        </w:rPr>
        <w:t>集中转移安置人员提供医疗卫生保障。</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4"/>
          <w:sz w:val="32"/>
          <w:szCs w:val="32"/>
        </w:rPr>
        <w:t>2.2.6</w:t>
      </w:r>
      <w:r>
        <w:rPr>
          <w:rFonts w:hint="eastAsia" w:ascii="楷体" w:hAnsi="楷体" w:eastAsia="楷体" w:cs="楷体"/>
          <w:b w:val="0"/>
          <w:bCs w:val="0"/>
          <w:spacing w:val="4"/>
          <w:sz w:val="32"/>
          <w:szCs w:val="32"/>
          <w:lang w:val="en-US" w:eastAsia="zh-CN"/>
        </w:rPr>
        <w:t xml:space="preserve"> </w:t>
      </w:r>
      <w:r>
        <w:rPr>
          <w:rFonts w:hint="eastAsia" w:ascii="楷体" w:hAnsi="楷体" w:eastAsia="楷体" w:cs="楷体"/>
          <w:b w:val="0"/>
          <w:bCs w:val="0"/>
          <w:spacing w:val="4"/>
          <w:sz w:val="32"/>
          <w:szCs w:val="32"/>
        </w:rPr>
        <w:t>综合保障组</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z w:val="32"/>
          <w:szCs w:val="32"/>
        </w:rPr>
      </w:pPr>
      <w:r>
        <w:rPr>
          <w:rFonts w:hint="eastAsia" w:ascii="仿宋" w:hAnsi="仿宋" w:eastAsia="仿宋" w:cs="仿宋"/>
          <w:spacing w:val="-15"/>
          <w:sz w:val="32"/>
          <w:szCs w:val="32"/>
        </w:rPr>
        <w:t>组长：</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应急指挥部负责人</w:t>
      </w:r>
      <w:r>
        <w:rPr>
          <w:rFonts w:hint="eastAsia" w:ascii="仿宋" w:hAnsi="仿宋" w:eastAsia="仿宋" w:cs="仿宋"/>
          <w:spacing w:val="-15"/>
          <w:sz w:val="32"/>
          <w:szCs w:val="32"/>
        </w:rPr>
        <w:t>。</w:t>
      </w:r>
    </w:p>
    <w:p>
      <w:pPr>
        <w:widowControl/>
        <w:kinsoku w:val="0"/>
        <w:wordWrap/>
        <w:autoSpaceDE w:val="0"/>
        <w:autoSpaceDN w:val="0"/>
        <w:adjustRightInd w:val="0"/>
        <w:snapToGrid w:val="0"/>
        <w:spacing w:line="560" w:lineRule="exact"/>
        <w:ind w:left="0" w:right="0" w:firstLine="536" w:firstLineChars="200"/>
        <w:jc w:val="both"/>
        <w:textAlignment w:val="baseline"/>
        <w:rPr>
          <w:rFonts w:hint="eastAsia" w:ascii="仿宋" w:hAnsi="仿宋" w:eastAsia="仿宋" w:cs="仿宋"/>
          <w:sz w:val="32"/>
          <w:szCs w:val="32"/>
        </w:rPr>
      </w:pPr>
      <w:r>
        <w:rPr>
          <w:rFonts w:hint="eastAsia" w:ascii="仿宋" w:hAnsi="仿宋" w:eastAsia="仿宋" w:cs="仿宋"/>
          <w:spacing w:val="-26"/>
          <w:sz w:val="32"/>
          <w:szCs w:val="32"/>
        </w:rPr>
        <w:t>成员单位：</w:t>
      </w:r>
      <w:r>
        <w:rPr>
          <w:rFonts w:hint="eastAsia" w:ascii="仿宋" w:hAnsi="仿宋" w:eastAsia="仿宋" w:cs="仿宋"/>
          <w:spacing w:val="-26"/>
          <w:sz w:val="32"/>
          <w:szCs w:val="32"/>
          <w:lang w:val="en-US" w:eastAsia="zh-CN"/>
        </w:rPr>
        <w:t>区</w:t>
      </w:r>
      <w:r>
        <w:rPr>
          <w:rFonts w:hint="eastAsia" w:ascii="仿宋" w:hAnsi="仿宋" w:eastAsia="仿宋" w:cs="仿宋"/>
          <w:spacing w:val="-26"/>
          <w:sz w:val="32"/>
          <w:szCs w:val="32"/>
        </w:rPr>
        <w:t>发展改革</w:t>
      </w:r>
      <w:r>
        <w:rPr>
          <w:rFonts w:hint="eastAsia" w:ascii="仿宋" w:hAnsi="仿宋" w:eastAsia="仿宋" w:cs="仿宋"/>
          <w:spacing w:val="-26"/>
          <w:sz w:val="32"/>
          <w:szCs w:val="32"/>
          <w:lang w:eastAsia="zh-CN"/>
        </w:rPr>
        <w:t>和科技</w:t>
      </w:r>
      <w:r>
        <w:rPr>
          <w:rFonts w:hint="eastAsia" w:ascii="仿宋" w:hAnsi="仿宋" w:eastAsia="仿宋" w:cs="仿宋"/>
          <w:spacing w:val="-26"/>
          <w:sz w:val="32"/>
          <w:szCs w:val="32"/>
          <w:lang w:val="en-US" w:eastAsia="zh-CN"/>
        </w:rPr>
        <w:t>局</w:t>
      </w:r>
      <w:r>
        <w:rPr>
          <w:rFonts w:hint="eastAsia" w:ascii="仿宋" w:hAnsi="仿宋" w:eastAsia="仿宋" w:cs="仿宋"/>
          <w:spacing w:val="-26"/>
          <w:sz w:val="32"/>
          <w:szCs w:val="32"/>
        </w:rPr>
        <w:t>、</w:t>
      </w:r>
      <w:r>
        <w:rPr>
          <w:rFonts w:hint="eastAsia" w:ascii="仿宋" w:hAnsi="仿宋" w:eastAsia="仿宋" w:cs="仿宋"/>
          <w:spacing w:val="-26"/>
          <w:sz w:val="32"/>
          <w:szCs w:val="32"/>
          <w:lang w:val="en-US" w:eastAsia="zh-CN"/>
        </w:rPr>
        <w:t>区</w:t>
      </w:r>
      <w:r>
        <w:rPr>
          <w:rFonts w:hint="eastAsia" w:ascii="仿宋" w:hAnsi="仿宋" w:eastAsia="仿宋" w:cs="仿宋"/>
          <w:spacing w:val="-26"/>
          <w:sz w:val="32"/>
          <w:szCs w:val="32"/>
        </w:rPr>
        <w:t>应急管理局、</w:t>
      </w:r>
      <w:r>
        <w:rPr>
          <w:rFonts w:hint="eastAsia" w:ascii="仿宋" w:hAnsi="仿宋" w:eastAsia="仿宋" w:cs="仿宋"/>
          <w:spacing w:val="-26"/>
          <w:sz w:val="32"/>
          <w:szCs w:val="32"/>
          <w:lang w:val="en-US" w:eastAsia="zh-CN"/>
        </w:rPr>
        <w:t>区</w:t>
      </w:r>
      <w:r>
        <w:rPr>
          <w:rFonts w:hint="eastAsia" w:ascii="仿宋" w:hAnsi="仿宋" w:eastAsia="仿宋" w:cs="仿宋"/>
          <w:spacing w:val="-26"/>
          <w:sz w:val="32"/>
          <w:szCs w:val="32"/>
        </w:rPr>
        <w:t>财政局、</w:t>
      </w:r>
      <w:r>
        <w:rPr>
          <w:rFonts w:hint="eastAsia" w:ascii="仿宋" w:hAnsi="仿宋" w:eastAsia="仿宋" w:cs="仿宋"/>
          <w:spacing w:val="-26"/>
          <w:sz w:val="32"/>
          <w:szCs w:val="32"/>
          <w:lang w:val="en-US" w:eastAsia="zh-CN"/>
        </w:rPr>
        <w:t>区</w:t>
      </w:r>
      <w:r>
        <w:rPr>
          <w:rFonts w:hint="eastAsia" w:ascii="仿宋" w:hAnsi="仿宋" w:eastAsia="仿宋" w:cs="仿宋"/>
          <w:spacing w:val="-24"/>
          <w:sz w:val="32"/>
          <w:szCs w:val="32"/>
        </w:rPr>
        <w:t>交通运输局、</w:t>
      </w:r>
      <w:r>
        <w:rPr>
          <w:rFonts w:hint="eastAsia" w:ascii="仿宋" w:hAnsi="仿宋" w:eastAsia="仿宋" w:cs="仿宋"/>
          <w:spacing w:val="-24"/>
          <w:sz w:val="32"/>
          <w:szCs w:val="32"/>
          <w:lang w:val="en-US" w:eastAsia="zh-CN"/>
        </w:rPr>
        <w:t>区</w:t>
      </w:r>
      <w:r>
        <w:rPr>
          <w:rFonts w:hint="eastAsia" w:ascii="仿宋" w:hAnsi="仿宋" w:eastAsia="仿宋" w:cs="仿宋"/>
          <w:spacing w:val="-24"/>
          <w:sz w:val="32"/>
          <w:szCs w:val="32"/>
        </w:rPr>
        <w:t>水利局、</w:t>
      </w:r>
      <w:r>
        <w:rPr>
          <w:rFonts w:hint="eastAsia" w:ascii="仿宋" w:hAnsi="仿宋" w:eastAsia="仿宋" w:cs="仿宋"/>
          <w:spacing w:val="-24"/>
          <w:sz w:val="32"/>
          <w:szCs w:val="32"/>
          <w:lang w:val="en-US" w:eastAsia="zh-CN"/>
        </w:rPr>
        <w:t>区</w:t>
      </w:r>
      <w:r>
        <w:rPr>
          <w:rFonts w:hint="eastAsia" w:ascii="仿宋" w:hAnsi="仿宋" w:eastAsia="仿宋" w:cs="仿宋"/>
          <w:spacing w:val="-24"/>
          <w:sz w:val="32"/>
          <w:szCs w:val="32"/>
        </w:rPr>
        <w:t>能源局、</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2"/>
          <w:sz w:val="32"/>
          <w:szCs w:val="32"/>
        </w:rPr>
        <w:t>政府</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12"/>
          <w:sz w:val="32"/>
          <w:szCs w:val="32"/>
        </w:rPr>
        <w:t>。</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z w:val="32"/>
          <w:szCs w:val="32"/>
        </w:rPr>
      </w:pPr>
      <w:r>
        <w:rPr>
          <w:rFonts w:hint="eastAsia" w:ascii="仿宋" w:hAnsi="仿宋" w:eastAsia="仿宋" w:cs="仿宋"/>
          <w:spacing w:val="-15"/>
          <w:sz w:val="32"/>
          <w:szCs w:val="32"/>
        </w:rPr>
        <w:t>职责：负责保障救援人员、装备和物资的需要；负责现场救援</w:t>
      </w:r>
      <w:r>
        <w:rPr>
          <w:rFonts w:hint="eastAsia" w:ascii="仿宋" w:hAnsi="仿宋" w:eastAsia="仿宋" w:cs="仿宋"/>
          <w:spacing w:val="-24"/>
          <w:sz w:val="32"/>
          <w:szCs w:val="32"/>
        </w:rPr>
        <w:t>的通讯畅通；负责运力、油料、电力等供应</w:t>
      </w:r>
      <w:r>
        <w:rPr>
          <w:rFonts w:hint="eastAsia" w:ascii="仿宋" w:hAnsi="仿宋" w:eastAsia="仿宋" w:cs="仿宋"/>
          <w:spacing w:val="-25"/>
          <w:sz w:val="32"/>
          <w:szCs w:val="32"/>
        </w:rPr>
        <w:t>保障；负责救援人员和其</w:t>
      </w:r>
      <w:r>
        <w:rPr>
          <w:rFonts w:hint="eastAsia" w:ascii="仿宋" w:hAnsi="仿宋" w:eastAsia="仿宋" w:cs="仿宋"/>
          <w:spacing w:val="-8"/>
          <w:sz w:val="32"/>
          <w:szCs w:val="32"/>
        </w:rPr>
        <w:t>他相关人员生活保障。</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仿宋" w:hAnsi="仿宋" w:eastAsia="仿宋" w:cs="仿宋"/>
          <w:b w:val="0"/>
          <w:bCs w:val="0"/>
          <w:sz w:val="32"/>
          <w:szCs w:val="32"/>
        </w:rPr>
      </w:pPr>
      <w:r>
        <w:rPr>
          <w:rFonts w:hint="eastAsia" w:ascii="楷体" w:hAnsi="楷体" w:eastAsia="楷体" w:cs="楷体"/>
          <w:b w:val="0"/>
          <w:bCs w:val="0"/>
          <w:spacing w:val="4"/>
          <w:sz w:val="32"/>
          <w:szCs w:val="32"/>
        </w:rPr>
        <w:t>2.2.7</w:t>
      </w:r>
      <w:r>
        <w:rPr>
          <w:rFonts w:hint="eastAsia" w:ascii="楷体" w:hAnsi="楷体" w:eastAsia="楷体" w:cs="楷体"/>
          <w:b w:val="0"/>
          <w:bCs w:val="0"/>
          <w:spacing w:val="4"/>
          <w:sz w:val="32"/>
          <w:szCs w:val="32"/>
          <w:lang w:val="en-US" w:eastAsia="zh-CN"/>
        </w:rPr>
        <w:t xml:space="preserve"> </w:t>
      </w:r>
      <w:r>
        <w:rPr>
          <w:rFonts w:hint="eastAsia" w:ascii="楷体" w:hAnsi="楷体" w:eastAsia="楷体" w:cs="楷体"/>
          <w:b w:val="0"/>
          <w:bCs w:val="0"/>
          <w:spacing w:val="4"/>
          <w:sz w:val="32"/>
          <w:szCs w:val="32"/>
        </w:rPr>
        <w:t>新闻舆情组</w:t>
      </w:r>
    </w:p>
    <w:p>
      <w:pPr>
        <w:widowControl/>
        <w:kinsoku w:val="0"/>
        <w:wordWrap/>
        <w:autoSpaceDE w:val="0"/>
        <w:autoSpaceDN w:val="0"/>
        <w:adjustRightInd w:val="0"/>
        <w:snapToGrid w:val="0"/>
        <w:spacing w:line="560" w:lineRule="exact"/>
        <w:ind w:left="0" w:right="0" w:firstLine="564" w:firstLineChars="200"/>
        <w:jc w:val="both"/>
        <w:textAlignment w:val="baseline"/>
        <w:rPr>
          <w:rFonts w:hint="eastAsia" w:ascii="仿宋" w:hAnsi="仿宋" w:eastAsia="仿宋" w:cs="仿宋"/>
          <w:sz w:val="32"/>
          <w:szCs w:val="32"/>
        </w:rPr>
      </w:pPr>
      <w:r>
        <w:rPr>
          <w:rFonts w:hint="eastAsia" w:ascii="仿宋" w:hAnsi="仿宋" w:eastAsia="仿宋" w:cs="仿宋"/>
          <w:spacing w:val="-19"/>
          <w:sz w:val="32"/>
          <w:szCs w:val="32"/>
        </w:rPr>
        <w:t>组长：</w:t>
      </w:r>
      <w:r>
        <w:rPr>
          <w:rFonts w:hint="eastAsia" w:ascii="仿宋" w:hAnsi="仿宋" w:eastAsia="仿宋" w:cs="仿宋"/>
          <w:spacing w:val="-19"/>
          <w:sz w:val="32"/>
          <w:szCs w:val="32"/>
          <w:lang w:val="en-US" w:eastAsia="zh-CN"/>
        </w:rPr>
        <w:t>区委</w:t>
      </w:r>
      <w:bookmarkStart w:id="1" w:name="_GoBack"/>
      <w:bookmarkEnd w:id="1"/>
      <w:r>
        <w:rPr>
          <w:rFonts w:hint="eastAsia" w:ascii="仿宋" w:hAnsi="仿宋" w:eastAsia="仿宋" w:cs="仿宋"/>
          <w:spacing w:val="-19"/>
          <w:sz w:val="32"/>
          <w:szCs w:val="32"/>
        </w:rPr>
        <w:t>宣传部分管负责人。</w:t>
      </w:r>
    </w:p>
    <w:p>
      <w:pPr>
        <w:widowControl/>
        <w:kinsoku w:val="0"/>
        <w:wordWrap/>
        <w:autoSpaceDE w:val="0"/>
        <w:autoSpaceDN w:val="0"/>
        <w:adjustRightInd w:val="0"/>
        <w:snapToGrid w:val="0"/>
        <w:spacing w:line="560" w:lineRule="exact"/>
        <w:ind w:left="0" w:right="0" w:firstLine="608" w:firstLineChars="200"/>
        <w:jc w:val="both"/>
        <w:textAlignment w:val="baseline"/>
        <w:rPr>
          <w:rFonts w:hint="eastAsia" w:ascii="仿宋" w:hAnsi="仿宋" w:eastAsia="仿宋" w:cs="仿宋"/>
          <w:sz w:val="32"/>
          <w:szCs w:val="32"/>
        </w:rPr>
      </w:pPr>
      <w:r>
        <w:rPr>
          <w:rFonts w:hint="eastAsia" w:ascii="仿宋" w:hAnsi="仿宋" w:eastAsia="仿宋" w:cs="仿宋"/>
          <w:spacing w:val="-8"/>
          <w:sz w:val="32"/>
          <w:szCs w:val="32"/>
        </w:rPr>
        <w:t>成员单位：</w:t>
      </w:r>
      <w:r>
        <w:rPr>
          <w:rFonts w:hint="eastAsia" w:ascii="仿宋" w:hAnsi="仿宋" w:eastAsia="仿宋" w:cs="仿宋"/>
          <w:spacing w:val="-8"/>
          <w:sz w:val="32"/>
          <w:szCs w:val="32"/>
          <w:lang w:val="en-US" w:eastAsia="zh-CN"/>
        </w:rPr>
        <w:t>区委</w:t>
      </w:r>
      <w:r>
        <w:rPr>
          <w:rFonts w:hint="eastAsia" w:ascii="仿宋" w:hAnsi="仿宋" w:eastAsia="仿宋" w:cs="仿宋"/>
          <w:spacing w:val="-8"/>
          <w:sz w:val="32"/>
          <w:szCs w:val="32"/>
        </w:rPr>
        <w:t>宣传部、</w:t>
      </w:r>
      <w:r>
        <w:rPr>
          <w:rFonts w:hint="eastAsia" w:ascii="仿宋" w:hAnsi="仿宋" w:eastAsia="仿宋" w:cs="仿宋"/>
          <w:spacing w:val="-19"/>
          <w:sz w:val="32"/>
          <w:szCs w:val="32"/>
          <w:lang w:val="en-US" w:eastAsia="zh-CN"/>
        </w:rPr>
        <w:t>区</w:t>
      </w:r>
      <w:r>
        <w:rPr>
          <w:rFonts w:hint="eastAsia" w:ascii="仿宋" w:hAnsi="仿宋" w:eastAsia="仿宋" w:cs="仿宋"/>
          <w:spacing w:val="-8"/>
          <w:sz w:val="32"/>
          <w:szCs w:val="32"/>
        </w:rPr>
        <w:t>能源局，</w:t>
      </w:r>
      <w:r>
        <w:rPr>
          <w:rFonts w:hint="eastAsia" w:ascii="仿宋" w:hAnsi="仿宋" w:eastAsia="仿宋" w:cs="仿宋"/>
          <w:spacing w:val="-18"/>
          <w:sz w:val="32"/>
          <w:szCs w:val="32"/>
        </w:rPr>
        <w:t>事发地</w:t>
      </w:r>
      <w:r>
        <w:rPr>
          <w:rFonts w:hint="eastAsia" w:ascii="仿宋" w:hAnsi="仿宋" w:eastAsia="仿宋" w:cs="仿宋"/>
          <w:spacing w:val="-8"/>
          <w:sz w:val="32"/>
          <w:szCs w:val="32"/>
          <w:lang w:val="en-US" w:eastAsia="zh-CN"/>
        </w:rPr>
        <w:t>乡</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镇</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4"/>
          <w:sz w:val="32"/>
          <w:szCs w:val="32"/>
        </w:rPr>
        <w:t>。</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rPr>
        <w:t>职责：根据指挥部发布的权威信息，组织协调新闻媒体开展</w:t>
      </w:r>
      <w:r>
        <w:rPr>
          <w:rFonts w:hint="eastAsia" w:ascii="仿宋" w:hAnsi="仿宋" w:eastAsia="仿宋" w:cs="仿宋"/>
          <w:spacing w:val="-10"/>
          <w:sz w:val="32"/>
          <w:szCs w:val="32"/>
        </w:rPr>
        <w:t>应急新闻报道，积极引导舆论等。</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仿宋" w:hAnsi="仿宋" w:eastAsia="仿宋" w:cs="仿宋"/>
          <w:b w:val="0"/>
          <w:bCs w:val="0"/>
          <w:spacing w:val="-7"/>
          <w:sz w:val="32"/>
          <w:szCs w:val="32"/>
        </w:rPr>
      </w:pPr>
      <w:r>
        <w:rPr>
          <w:rFonts w:hint="eastAsia" w:ascii="黑体" w:hAnsi="黑体" w:eastAsia="黑体" w:cs="黑体"/>
          <w:b w:val="0"/>
          <w:bCs w:val="0"/>
          <w:spacing w:val="-7"/>
          <w:sz w:val="32"/>
          <w:szCs w:val="32"/>
        </w:rPr>
        <w:t>3</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风险防控</w:t>
      </w:r>
    </w:p>
    <w:p>
      <w:pPr>
        <w:widowControl/>
        <w:kinsoku w:val="0"/>
        <w:wordWrap/>
        <w:autoSpaceDE w:val="0"/>
        <w:autoSpaceDN w:val="0"/>
        <w:adjustRightInd w:val="0"/>
        <w:snapToGrid w:val="0"/>
        <w:spacing w:line="560" w:lineRule="exact"/>
        <w:ind w:left="0" w:right="0" w:firstLine="648" w:firstLineChars="200"/>
        <w:jc w:val="both"/>
        <w:textAlignment w:val="baseline"/>
        <w:rPr>
          <w:rFonts w:hint="eastAsia" w:ascii="仿宋" w:hAnsi="仿宋" w:eastAsia="仿宋" w:cs="仿宋"/>
          <w:sz w:val="32"/>
          <w:szCs w:val="32"/>
        </w:rPr>
      </w:pPr>
      <w:r>
        <w:rPr>
          <w:rFonts w:hint="eastAsia" w:ascii="仿宋" w:hAnsi="仿宋" w:eastAsia="仿宋" w:cs="仿宋"/>
          <w:spacing w:val="2"/>
          <w:sz w:val="32"/>
          <w:szCs w:val="32"/>
          <w:lang w:eastAsia="zh-CN"/>
        </w:rPr>
        <w:t>区</w:t>
      </w:r>
      <w:r>
        <w:rPr>
          <w:rFonts w:hint="eastAsia" w:ascii="仿宋" w:hAnsi="仿宋" w:eastAsia="仿宋" w:cs="仿宋"/>
          <w:spacing w:val="2"/>
          <w:sz w:val="32"/>
          <w:szCs w:val="32"/>
        </w:rPr>
        <w:t>各</w:t>
      </w:r>
      <w:r>
        <w:rPr>
          <w:rFonts w:hint="eastAsia" w:ascii="仿宋" w:hAnsi="仿宋" w:eastAsia="仿宋" w:cs="仿宋"/>
          <w:spacing w:val="2"/>
          <w:sz w:val="32"/>
          <w:szCs w:val="32"/>
          <w:lang w:val="en-US" w:eastAsia="zh-CN"/>
        </w:rPr>
        <w:t>乡</w:t>
      </w:r>
      <w:r>
        <w:rPr>
          <w:rFonts w:hint="eastAsia" w:ascii="仿宋" w:hAnsi="仿宋" w:eastAsia="仿宋" w:cs="仿宋"/>
          <w:spacing w:val="2"/>
          <w:sz w:val="32"/>
          <w:szCs w:val="32"/>
        </w:rPr>
        <w:t>(</w:t>
      </w:r>
      <w:r>
        <w:rPr>
          <w:rFonts w:hint="eastAsia" w:ascii="仿宋" w:hAnsi="仿宋" w:eastAsia="仿宋" w:cs="仿宋"/>
          <w:spacing w:val="2"/>
          <w:sz w:val="32"/>
          <w:szCs w:val="32"/>
          <w:lang w:val="en-US" w:eastAsia="zh-CN"/>
        </w:rPr>
        <w:t>镇</w:t>
      </w:r>
      <w:r>
        <w:rPr>
          <w:rFonts w:hint="eastAsia" w:ascii="仿宋" w:hAnsi="仿宋" w:eastAsia="仿宋" w:cs="仿宋"/>
          <w:spacing w:val="2"/>
          <w:sz w:val="32"/>
          <w:szCs w:val="32"/>
        </w:rPr>
        <w:t>)</w:t>
      </w:r>
      <w:r>
        <w:rPr>
          <w:rFonts w:hint="eastAsia" w:ascii="仿宋" w:hAnsi="仿宋" w:eastAsia="仿宋" w:cs="仿宋"/>
          <w:spacing w:val="2"/>
          <w:sz w:val="32"/>
          <w:szCs w:val="32"/>
          <w:lang w:val="en-US" w:eastAsia="zh-CN"/>
        </w:rPr>
        <w:t>人民</w:t>
      </w:r>
      <w:r>
        <w:rPr>
          <w:rFonts w:hint="eastAsia" w:ascii="仿宋" w:hAnsi="仿宋" w:eastAsia="仿宋" w:cs="仿宋"/>
          <w:spacing w:val="2"/>
          <w:sz w:val="32"/>
          <w:szCs w:val="32"/>
        </w:rPr>
        <w:t>政府及相关部门要准确掌握本地区油气管道建设和</w:t>
      </w:r>
      <w:r>
        <w:rPr>
          <w:rFonts w:hint="eastAsia" w:ascii="仿宋" w:hAnsi="仿宋" w:eastAsia="仿宋" w:cs="仿宋"/>
          <w:spacing w:val="3"/>
          <w:sz w:val="32"/>
          <w:szCs w:val="32"/>
        </w:rPr>
        <w:t>保护风险情况，对可能发生的油气管道建设和保护事故进行综合</w:t>
      </w:r>
      <w:r>
        <w:rPr>
          <w:rFonts w:hint="eastAsia" w:ascii="仿宋" w:hAnsi="仿宋" w:eastAsia="仿宋" w:cs="仿宋"/>
          <w:spacing w:val="-8"/>
          <w:sz w:val="32"/>
          <w:szCs w:val="32"/>
        </w:rPr>
        <w:t>性评估和趋势分析，建立信息共享机制。</w:t>
      </w:r>
    </w:p>
    <w:p>
      <w:pPr>
        <w:widowControl/>
        <w:kinsoku w:val="0"/>
        <w:wordWrap/>
        <w:autoSpaceDE w:val="0"/>
        <w:autoSpaceDN w:val="0"/>
        <w:adjustRightInd w:val="0"/>
        <w:snapToGrid w:val="0"/>
        <w:spacing w:line="560" w:lineRule="exact"/>
        <w:ind w:left="0" w:right="0" w:firstLine="600" w:firstLineChars="200"/>
        <w:jc w:val="both"/>
        <w:textAlignment w:val="baseline"/>
        <w:rPr>
          <w:rFonts w:hint="eastAsia" w:ascii="仿宋" w:hAnsi="仿宋" w:eastAsia="仿宋" w:cs="仿宋"/>
          <w:sz w:val="32"/>
          <w:szCs w:val="32"/>
        </w:rPr>
      </w:pPr>
      <w:r>
        <w:rPr>
          <w:rFonts w:hint="eastAsia" w:ascii="仿宋" w:hAnsi="仿宋" w:eastAsia="仿宋" w:cs="仿宋"/>
          <w:spacing w:val="-10"/>
          <w:sz w:val="32"/>
          <w:szCs w:val="32"/>
          <w:lang w:val="en-US" w:eastAsia="zh-CN"/>
        </w:rPr>
        <w:t>区</w:t>
      </w:r>
      <w:r>
        <w:rPr>
          <w:rFonts w:hint="eastAsia" w:ascii="仿宋" w:hAnsi="仿宋" w:eastAsia="仿宋" w:cs="仿宋"/>
          <w:spacing w:val="-10"/>
          <w:sz w:val="32"/>
          <w:szCs w:val="32"/>
        </w:rPr>
        <w:t>能源局要指导、监督有关部门履行保护义务，依法查处危害</w:t>
      </w:r>
      <w:r>
        <w:rPr>
          <w:rFonts w:hint="eastAsia" w:ascii="仿宋" w:hAnsi="仿宋" w:eastAsia="仿宋" w:cs="仿宋"/>
          <w:spacing w:val="13"/>
          <w:sz w:val="32"/>
          <w:szCs w:val="32"/>
        </w:rPr>
        <w:t>油气输送管道建设和安全的违法行为。</w:t>
      </w:r>
      <w:r>
        <w:rPr>
          <w:rFonts w:hint="eastAsia" w:ascii="仿宋" w:hAnsi="仿宋" w:eastAsia="仿宋" w:cs="仿宋"/>
          <w:spacing w:val="13"/>
          <w:sz w:val="32"/>
          <w:szCs w:val="32"/>
          <w:lang w:eastAsia="zh-CN"/>
        </w:rPr>
        <w:t>长治市公安局屯留分</w:t>
      </w:r>
      <w:r>
        <w:rPr>
          <w:rFonts w:hint="eastAsia" w:ascii="仿宋" w:hAnsi="仿宋" w:eastAsia="仿宋" w:cs="仿宋"/>
          <w:spacing w:val="13"/>
          <w:sz w:val="32"/>
          <w:szCs w:val="32"/>
        </w:rPr>
        <w:t>局要依法查处侵</w:t>
      </w:r>
      <w:r>
        <w:rPr>
          <w:rFonts w:hint="eastAsia" w:ascii="仿宋" w:hAnsi="仿宋" w:eastAsia="仿宋" w:cs="仿宋"/>
          <w:spacing w:val="-9"/>
          <w:sz w:val="32"/>
          <w:szCs w:val="32"/>
        </w:rPr>
        <w:t>占、破坏、盗窃、哄抢管道设施等违法犯罪行为。自然资</w:t>
      </w:r>
      <w:r>
        <w:rPr>
          <w:rFonts w:hint="eastAsia" w:ascii="仿宋" w:hAnsi="仿宋" w:eastAsia="仿宋" w:cs="仿宋"/>
          <w:spacing w:val="14"/>
          <w:sz w:val="32"/>
          <w:szCs w:val="32"/>
        </w:rPr>
        <w:t>源局要依法查处毗邻油气输送管道保护范围的矿</w:t>
      </w:r>
      <w:r>
        <w:rPr>
          <w:rFonts w:hint="eastAsia" w:ascii="仿宋" w:hAnsi="仿宋" w:eastAsia="仿宋" w:cs="仿宋"/>
          <w:spacing w:val="13"/>
          <w:sz w:val="32"/>
          <w:szCs w:val="32"/>
        </w:rPr>
        <w:t>山领域无证开</w:t>
      </w:r>
      <w:r>
        <w:rPr>
          <w:rFonts w:hint="eastAsia" w:ascii="仿宋" w:hAnsi="仿宋" w:eastAsia="仿宋" w:cs="仿宋"/>
          <w:spacing w:val="2"/>
          <w:sz w:val="32"/>
          <w:szCs w:val="32"/>
        </w:rPr>
        <w:t>采</w:t>
      </w:r>
      <w:r>
        <w:rPr>
          <w:rFonts w:hint="eastAsia" w:ascii="仿宋" w:hAnsi="仿宋" w:eastAsia="仿宋" w:cs="仿宋"/>
          <w:spacing w:val="2"/>
          <w:sz w:val="32"/>
          <w:szCs w:val="32"/>
          <w:lang w:eastAsia="zh-CN"/>
        </w:rPr>
        <w:t>、</w:t>
      </w:r>
      <w:r>
        <w:rPr>
          <w:rFonts w:hint="eastAsia" w:ascii="仿宋" w:hAnsi="仿宋" w:eastAsia="仿宋" w:cs="仿宋"/>
          <w:spacing w:val="2"/>
          <w:sz w:val="32"/>
          <w:szCs w:val="32"/>
        </w:rPr>
        <w:t>超越批准的矿区范围采矿以及其他非法违法占地等行为。住房和城乡建设局要严格油气输送管道周边建筑施工项目的日常监督管理。交通运输局要组织协调解决农村公路、水路建设项</w:t>
      </w:r>
      <w:r>
        <w:rPr>
          <w:rFonts w:hint="eastAsia" w:ascii="仿宋" w:hAnsi="仿宋" w:eastAsia="仿宋" w:cs="仿宋"/>
          <w:spacing w:val="1"/>
          <w:sz w:val="32"/>
          <w:szCs w:val="32"/>
        </w:rPr>
        <w:t>目与油气输送管道建设和安全运行相关的重大问题。</w:t>
      </w:r>
      <w:r>
        <w:rPr>
          <w:rFonts w:hint="eastAsia" w:ascii="仿宋" w:hAnsi="仿宋" w:eastAsia="仿宋" w:cs="仿宋"/>
          <w:sz w:val="32"/>
          <w:szCs w:val="32"/>
        </w:rPr>
        <w:t>水利局要</w:t>
      </w:r>
      <w:r>
        <w:rPr>
          <w:rFonts w:hint="eastAsia" w:ascii="仿宋" w:hAnsi="仿宋" w:eastAsia="仿宋" w:cs="仿宋"/>
          <w:spacing w:val="2"/>
          <w:sz w:val="32"/>
          <w:szCs w:val="32"/>
        </w:rPr>
        <w:t>依法查处并协调解决河道采砂对油气管道造成的安全隐患等。</w:t>
      </w:r>
      <w:r>
        <w:rPr>
          <w:rFonts w:hint="eastAsia" w:ascii="仿宋" w:hAnsi="仿宋" w:eastAsia="仿宋" w:cs="仿宋"/>
          <w:spacing w:val="1"/>
          <w:sz w:val="32"/>
          <w:szCs w:val="32"/>
        </w:rPr>
        <w:t>应急</w:t>
      </w:r>
      <w:r>
        <w:rPr>
          <w:rFonts w:hint="eastAsia" w:ascii="仿宋" w:hAnsi="仿宋" w:eastAsia="仿宋" w:cs="仿宋"/>
          <w:spacing w:val="1"/>
          <w:sz w:val="32"/>
          <w:szCs w:val="32"/>
          <w:lang w:val="en-US" w:eastAsia="zh-CN"/>
        </w:rPr>
        <w:t>管理</w:t>
      </w:r>
      <w:r>
        <w:rPr>
          <w:rFonts w:hint="eastAsia" w:ascii="仿宋" w:hAnsi="仿宋" w:eastAsia="仿宋" w:cs="仿宋"/>
          <w:spacing w:val="1"/>
          <w:sz w:val="32"/>
          <w:szCs w:val="32"/>
        </w:rPr>
        <w:t>局要负责管道工程建设项目安全设施与管道主体工程同时设</w:t>
      </w:r>
      <w:r>
        <w:rPr>
          <w:rFonts w:hint="eastAsia" w:ascii="仿宋" w:hAnsi="仿宋" w:eastAsia="仿宋" w:cs="仿宋"/>
          <w:spacing w:val="-13"/>
          <w:sz w:val="32"/>
          <w:szCs w:val="32"/>
        </w:rPr>
        <w:t>计、同时施工、同时投入使用的审查，参与事故应急救援等</w:t>
      </w:r>
      <w:r>
        <w:rPr>
          <w:rFonts w:hint="eastAsia" w:ascii="仿宋" w:hAnsi="仿宋" w:eastAsia="仿宋" w:cs="仿宋"/>
          <w:spacing w:val="-13"/>
          <w:sz w:val="32"/>
          <w:szCs w:val="32"/>
          <w:lang w:eastAsia="zh-CN"/>
        </w:rPr>
        <w:t>。</w:t>
      </w:r>
      <w:r>
        <w:rPr>
          <w:rFonts w:hint="eastAsia" w:ascii="仿宋" w:hAnsi="仿宋" w:eastAsia="仿宋" w:cs="仿宋"/>
          <w:spacing w:val="-13"/>
          <w:sz w:val="32"/>
          <w:szCs w:val="32"/>
        </w:rPr>
        <w:t>市</w:t>
      </w:r>
      <w:r>
        <w:rPr>
          <w:rFonts w:hint="eastAsia" w:ascii="仿宋" w:hAnsi="仿宋" w:eastAsia="仿宋" w:cs="仿宋"/>
          <w:spacing w:val="-3"/>
          <w:sz w:val="32"/>
          <w:szCs w:val="32"/>
        </w:rPr>
        <w:t>场监督管理局要组织实施油气输送管道等特种设备质量监督和安</w:t>
      </w:r>
      <w:r>
        <w:rPr>
          <w:rFonts w:hint="eastAsia" w:ascii="仿宋" w:hAnsi="仿宋" w:eastAsia="仿宋" w:cs="仿宋"/>
          <w:spacing w:val="-10"/>
          <w:sz w:val="32"/>
          <w:szCs w:val="32"/>
        </w:rPr>
        <w:t>全监察，监督检查油气输送管道检验检测和风险评估工作。</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3"/>
          <w:sz w:val="32"/>
          <w:szCs w:val="32"/>
        </w:rPr>
        <w:t>管输企业要强化油气管道保护主体责任意识，建立健全风险</w:t>
      </w:r>
      <w:r>
        <w:rPr>
          <w:rFonts w:hint="eastAsia" w:ascii="仿宋" w:hAnsi="仿宋" w:eastAsia="仿宋" w:cs="仿宋"/>
          <w:spacing w:val="-13"/>
          <w:sz w:val="32"/>
          <w:szCs w:val="32"/>
        </w:rPr>
        <w:t>预警机制，提高安全风险防控以及应急管理处</w:t>
      </w:r>
      <w:r>
        <w:rPr>
          <w:rFonts w:hint="eastAsia" w:ascii="仿宋" w:hAnsi="仿宋" w:eastAsia="仿宋" w:cs="仿宋"/>
          <w:spacing w:val="-14"/>
          <w:sz w:val="32"/>
          <w:szCs w:val="32"/>
        </w:rPr>
        <w:t>置能力；要梳理高后果区、重点防汛部位、重要穿跨越部位等管道保护关键部位</w:t>
      </w:r>
      <w:r>
        <w:rPr>
          <w:rFonts w:hint="eastAsia" w:ascii="仿宋" w:hAnsi="仿宋" w:eastAsia="仿宋" w:cs="仿宋"/>
          <w:spacing w:val="-14"/>
          <w:sz w:val="32"/>
          <w:szCs w:val="32"/>
          <w:lang w:eastAsia="zh-CN"/>
        </w:rPr>
        <w:t>，</w:t>
      </w:r>
      <w:r>
        <w:rPr>
          <w:rFonts w:hint="eastAsia" w:ascii="仿宋" w:hAnsi="仿宋" w:eastAsia="仿宋" w:cs="仿宋"/>
          <w:spacing w:val="-15"/>
          <w:sz w:val="32"/>
          <w:szCs w:val="32"/>
        </w:rPr>
        <w:t>建立</w:t>
      </w:r>
      <w:r>
        <w:rPr>
          <w:rFonts w:hint="eastAsia" w:ascii="仿宋" w:hAnsi="仿宋" w:eastAsia="仿宋" w:cs="仿宋"/>
          <w:spacing w:val="-14"/>
          <w:sz w:val="32"/>
          <w:szCs w:val="32"/>
        </w:rPr>
        <w:t>台账并重点巡查巡护；要针对关键部位排查外部风险隐</w:t>
      </w:r>
      <w:r>
        <w:rPr>
          <w:rFonts w:hint="eastAsia" w:ascii="仿宋" w:hAnsi="仿宋" w:eastAsia="仿宋" w:cs="仿宋"/>
          <w:spacing w:val="-15"/>
          <w:sz w:val="32"/>
          <w:szCs w:val="32"/>
        </w:rPr>
        <w:t>患，制定落</w:t>
      </w:r>
      <w:r>
        <w:rPr>
          <w:rFonts w:hint="eastAsia" w:ascii="仿宋" w:hAnsi="仿宋" w:eastAsia="仿宋" w:cs="仿宋"/>
          <w:spacing w:val="-4"/>
          <w:sz w:val="32"/>
          <w:szCs w:val="32"/>
        </w:rPr>
        <w:t>实相应的防控制度措施；要加强与属地政府、相关部门的沟通交</w:t>
      </w:r>
      <w:r>
        <w:rPr>
          <w:rFonts w:hint="eastAsia" w:ascii="仿宋" w:hAnsi="仿宋" w:eastAsia="仿宋" w:cs="仿宋"/>
          <w:spacing w:val="-14"/>
          <w:sz w:val="32"/>
          <w:szCs w:val="32"/>
        </w:rPr>
        <w:t>流，切实落实管道保护措施；要扎实做好应急值守工作</w:t>
      </w:r>
      <w:r>
        <w:rPr>
          <w:rFonts w:hint="eastAsia" w:ascii="仿宋" w:hAnsi="仿宋" w:eastAsia="仿宋" w:cs="仿宋"/>
          <w:spacing w:val="-14"/>
          <w:sz w:val="32"/>
          <w:szCs w:val="32"/>
          <w:lang w:eastAsia="zh-CN"/>
        </w:rPr>
        <w:t>，</w:t>
      </w:r>
      <w:r>
        <w:rPr>
          <w:rFonts w:hint="eastAsia" w:ascii="仿宋" w:hAnsi="仿宋" w:eastAsia="仿宋" w:cs="仿宋"/>
          <w:spacing w:val="-14"/>
          <w:sz w:val="32"/>
          <w:szCs w:val="32"/>
        </w:rPr>
        <w:t>突发情况</w:t>
      </w:r>
      <w:r>
        <w:rPr>
          <w:rFonts w:hint="eastAsia" w:ascii="仿宋" w:hAnsi="仿宋" w:eastAsia="仿宋" w:cs="仿宋"/>
          <w:spacing w:val="-10"/>
          <w:sz w:val="32"/>
          <w:szCs w:val="32"/>
        </w:rPr>
        <w:t>及时处置并第一时间上报，确保油气管道安全稳定运行</w:t>
      </w:r>
      <w:r>
        <w:rPr>
          <w:rFonts w:hint="eastAsia" w:ascii="仿宋" w:hAnsi="仿宋" w:eastAsia="仿宋" w:cs="仿宋"/>
          <w:spacing w:val="-10"/>
          <w:sz w:val="32"/>
          <w:szCs w:val="32"/>
          <w:lang w:eastAsia="zh-CN"/>
        </w:rPr>
        <w:t>。</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仿宋" w:hAnsi="仿宋" w:eastAsia="仿宋" w:cs="仿宋"/>
          <w:b w:val="0"/>
          <w:bCs w:val="0"/>
          <w:spacing w:val="-7"/>
          <w:sz w:val="32"/>
          <w:szCs w:val="32"/>
        </w:rPr>
      </w:pPr>
      <w:r>
        <w:rPr>
          <w:rFonts w:hint="eastAsia" w:ascii="黑体" w:hAnsi="黑体" w:eastAsia="黑体" w:cs="黑体"/>
          <w:b w:val="0"/>
          <w:bCs w:val="0"/>
          <w:spacing w:val="-7"/>
          <w:sz w:val="32"/>
          <w:szCs w:val="32"/>
        </w:rPr>
        <w:t>4</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监测和预警</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4.1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监测</w:t>
      </w:r>
    </w:p>
    <w:p>
      <w:pPr>
        <w:widowControl/>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4"/>
          <w:sz w:val="32"/>
          <w:szCs w:val="32"/>
        </w:rPr>
        <w:t>管输企业加强油气管道周边风险监测和信息分</w:t>
      </w:r>
      <w:r>
        <w:rPr>
          <w:rFonts w:hint="eastAsia" w:ascii="仿宋" w:hAnsi="仿宋" w:eastAsia="仿宋" w:cs="仿宋"/>
          <w:spacing w:val="-5"/>
          <w:sz w:val="32"/>
          <w:szCs w:val="32"/>
        </w:rPr>
        <w:t>析，特别是对</w:t>
      </w:r>
      <w:r>
        <w:rPr>
          <w:rFonts w:hint="eastAsia" w:ascii="仿宋" w:hAnsi="仿宋" w:eastAsia="仿宋" w:cs="仿宋"/>
          <w:spacing w:val="-14"/>
          <w:sz w:val="32"/>
          <w:szCs w:val="32"/>
        </w:rPr>
        <w:t>第三方作业以及挖沙、采石、采矿等活动进行重点监测，可能</w:t>
      </w:r>
      <w:r>
        <w:rPr>
          <w:rFonts w:hint="eastAsia" w:ascii="仿宋" w:hAnsi="仿宋" w:eastAsia="仿宋" w:cs="仿宋"/>
          <w:spacing w:val="-15"/>
          <w:sz w:val="32"/>
          <w:szCs w:val="32"/>
        </w:rPr>
        <w:t>引发</w:t>
      </w:r>
      <w:r>
        <w:rPr>
          <w:rFonts w:hint="eastAsia" w:ascii="仿宋" w:hAnsi="仿宋" w:eastAsia="仿宋" w:cs="仿宋"/>
          <w:spacing w:val="-5"/>
          <w:sz w:val="32"/>
          <w:szCs w:val="32"/>
        </w:rPr>
        <w:t>管道建设和保护事故的重要信息及时报告</w:t>
      </w:r>
      <w:r>
        <w:rPr>
          <w:rFonts w:hint="eastAsia" w:ascii="仿宋" w:hAnsi="仿宋" w:eastAsia="仿宋" w:cs="仿宋"/>
          <w:spacing w:val="-5"/>
          <w:sz w:val="32"/>
          <w:szCs w:val="32"/>
          <w:lang w:val="en-US" w:eastAsia="zh-CN"/>
        </w:rPr>
        <w:t>属地</w:t>
      </w:r>
      <w:r>
        <w:rPr>
          <w:rFonts w:hint="eastAsia" w:ascii="仿宋" w:hAnsi="仿宋" w:eastAsia="仿宋" w:cs="仿宋"/>
          <w:spacing w:val="-5"/>
          <w:sz w:val="32"/>
          <w:szCs w:val="32"/>
        </w:rPr>
        <w:t>指挥部办公室</w:t>
      </w:r>
      <w:r>
        <w:rPr>
          <w:rFonts w:hint="eastAsia" w:ascii="仿宋" w:hAnsi="仿宋" w:eastAsia="仿宋" w:cs="仿宋"/>
          <w:spacing w:val="-5"/>
          <w:sz w:val="32"/>
          <w:szCs w:val="32"/>
          <w:lang w:eastAsia="zh-CN"/>
        </w:rPr>
        <w:t>。</w:t>
      </w:r>
    </w:p>
    <w:p>
      <w:pPr>
        <w:widowControl/>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rPr>
      </w:pPr>
      <w:r>
        <w:rPr>
          <w:rFonts w:hint="eastAsia" w:ascii="仿宋" w:hAnsi="仿宋" w:eastAsia="仿宋" w:cs="仿宋"/>
          <w:spacing w:val="-4"/>
          <w:sz w:val="32"/>
          <w:szCs w:val="32"/>
          <w:lang w:val="en-US" w:eastAsia="zh-CN"/>
        </w:rPr>
        <w:t>各区域</w:t>
      </w:r>
      <w:r>
        <w:rPr>
          <w:rFonts w:hint="eastAsia" w:ascii="仿宋" w:hAnsi="仿宋" w:eastAsia="仿宋" w:cs="仿宋"/>
          <w:spacing w:val="-4"/>
          <w:sz w:val="32"/>
          <w:szCs w:val="32"/>
        </w:rPr>
        <w:t>指挥部办公室负责接收辖区内油气管道周边风险监</w:t>
      </w:r>
      <w:r>
        <w:rPr>
          <w:rFonts w:hint="eastAsia" w:ascii="仿宋" w:hAnsi="仿宋" w:eastAsia="仿宋" w:cs="仿宋"/>
          <w:spacing w:val="-15"/>
          <w:sz w:val="32"/>
          <w:szCs w:val="32"/>
        </w:rPr>
        <w:t>测重要信息，畅通信息报送渠道，做好信息的汇总和分析工作。</w:t>
      </w:r>
    </w:p>
    <w:p>
      <w:pPr>
        <w:widowControl/>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rPr>
      </w:pPr>
      <w:r>
        <w:rPr>
          <w:rFonts w:hint="eastAsia" w:ascii="仿宋" w:hAnsi="仿宋" w:eastAsia="仿宋" w:cs="仿宋"/>
          <w:spacing w:val="-4"/>
          <w:sz w:val="32"/>
          <w:szCs w:val="32"/>
          <w:lang w:val="en-US" w:eastAsia="zh-CN"/>
        </w:rPr>
        <w:t>乡（镇）</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4"/>
          <w:sz w:val="32"/>
          <w:szCs w:val="32"/>
          <w:lang w:val="en-US" w:eastAsia="zh-CN"/>
        </w:rPr>
        <w:t>应急</w:t>
      </w:r>
      <w:r>
        <w:rPr>
          <w:rFonts w:hint="eastAsia" w:ascii="仿宋" w:hAnsi="仿宋" w:eastAsia="仿宋" w:cs="仿宋"/>
          <w:spacing w:val="-4"/>
          <w:sz w:val="32"/>
          <w:szCs w:val="32"/>
        </w:rPr>
        <w:t>指挥部办公室应当建立健全油气长输管道建设和保护</w:t>
      </w:r>
      <w:r>
        <w:rPr>
          <w:rFonts w:hint="eastAsia" w:ascii="仿宋" w:hAnsi="仿宋" w:eastAsia="仿宋" w:cs="仿宋"/>
          <w:spacing w:val="-20"/>
          <w:sz w:val="32"/>
          <w:szCs w:val="32"/>
        </w:rPr>
        <w:t>事故信息监测体系，完善信息共享机制，通过巡查</w:t>
      </w:r>
      <w:r>
        <w:rPr>
          <w:rFonts w:hint="eastAsia" w:ascii="仿宋" w:hAnsi="仿宋" w:eastAsia="仿宋" w:cs="仿宋"/>
          <w:spacing w:val="-20"/>
          <w:sz w:val="32"/>
          <w:szCs w:val="32"/>
          <w:lang w:eastAsia="zh-CN"/>
        </w:rPr>
        <w:t>、</w:t>
      </w:r>
      <w:r>
        <w:rPr>
          <w:rFonts w:hint="eastAsia" w:ascii="仿宋" w:hAnsi="仿宋" w:eastAsia="仿宋" w:cs="仿宋"/>
          <w:spacing w:val="-20"/>
          <w:sz w:val="32"/>
          <w:szCs w:val="32"/>
        </w:rPr>
        <w:t>基层单位上报、</w:t>
      </w:r>
      <w:r>
        <w:rPr>
          <w:rFonts w:hint="eastAsia" w:ascii="仿宋" w:hAnsi="仿宋" w:eastAsia="仿宋" w:cs="仿宋"/>
          <w:spacing w:val="-14"/>
          <w:sz w:val="32"/>
          <w:szCs w:val="32"/>
        </w:rPr>
        <w:t>社会公众报告等多种渠道收集信息，加强信息综合分析与评</w:t>
      </w:r>
      <w:r>
        <w:rPr>
          <w:rFonts w:hint="eastAsia" w:ascii="仿宋" w:hAnsi="仿宋" w:eastAsia="仿宋" w:cs="仿宋"/>
          <w:spacing w:val="-15"/>
          <w:sz w:val="32"/>
          <w:szCs w:val="32"/>
        </w:rPr>
        <w:t>估，提</w:t>
      </w:r>
      <w:r>
        <w:rPr>
          <w:rFonts w:hint="eastAsia" w:ascii="仿宋" w:hAnsi="仿宋" w:eastAsia="仿宋" w:cs="仿宋"/>
          <w:spacing w:val="-5"/>
          <w:sz w:val="32"/>
          <w:szCs w:val="32"/>
        </w:rPr>
        <w:t>高相关预报的准确性和时效性。重大节假日、重大活动、敏感时</w:t>
      </w:r>
      <w:r>
        <w:rPr>
          <w:rFonts w:hint="eastAsia" w:ascii="仿宋" w:hAnsi="仿宋" w:eastAsia="仿宋" w:cs="仿宋"/>
          <w:spacing w:val="-14"/>
          <w:sz w:val="32"/>
          <w:szCs w:val="32"/>
        </w:rPr>
        <w:t>段、灾害性天气等特殊时段，应当加大监督检查力度，强化应急值</w:t>
      </w:r>
      <w:r>
        <w:rPr>
          <w:rFonts w:hint="eastAsia" w:ascii="仿宋" w:hAnsi="仿宋" w:eastAsia="仿宋" w:cs="仿宋"/>
          <w:spacing w:val="-6"/>
          <w:sz w:val="32"/>
          <w:szCs w:val="32"/>
        </w:rPr>
        <w:t>守和信息报告工作。</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4.2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预警</w:t>
      </w:r>
    </w:p>
    <w:p>
      <w:pPr>
        <w:widowControl/>
        <w:kinsoku w:val="0"/>
        <w:wordWrap/>
        <w:autoSpaceDE w:val="0"/>
        <w:autoSpaceDN w:val="0"/>
        <w:adjustRightInd w:val="0"/>
        <w:snapToGrid w:val="0"/>
        <w:spacing w:line="560" w:lineRule="exact"/>
        <w:ind w:left="0" w:right="0" w:firstLine="648"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2"/>
          <w:sz w:val="32"/>
          <w:szCs w:val="32"/>
          <w:lang w:val="en-US" w:eastAsia="zh-CN"/>
        </w:rPr>
        <w:t>区</w:t>
      </w:r>
      <w:r>
        <w:rPr>
          <w:rFonts w:hint="eastAsia" w:ascii="仿宋" w:hAnsi="仿宋" w:eastAsia="仿宋" w:cs="仿宋"/>
          <w:spacing w:val="2"/>
          <w:sz w:val="32"/>
          <w:szCs w:val="32"/>
        </w:rPr>
        <w:t>指挥部办公室对可能引发油气管道建设和保护</w:t>
      </w:r>
      <w:r>
        <w:rPr>
          <w:rFonts w:hint="eastAsia" w:ascii="仿宋" w:hAnsi="仿宋" w:eastAsia="仿宋" w:cs="仿宋"/>
          <w:spacing w:val="2"/>
          <w:sz w:val="32"/>
          <w:szCs w:val="32"/>
          <w:lang w:val="en-US" w:eastAsia="zh-CN"/>
        </w:rPr>
        <w:t>较大</w:t>
      </w:r>
      <w:r>
        <w:rPr>
          <w:rFonts w:hint="eastAsia" w:ascii="仿宋" w:hAnsi="仿宋" w:eastAsia="仿宋" w:cs="仿宋"/>
          <w:spacing w:val="2"/>
          <w:sz w:val="32"/>
          <w:szCs w:val="32"/>
        </w:rPr>
        <w:t>及以上</w:t>
      </w:r>
      <w:r>
        <w:rPr>
          <w:rFonts w:hint="eastAsia" w:ascii="仿宋" w:hAnsi="仿宋" w:eastAsia="仿宋" w:cs="仿宋"/>
          <w:spacing w:val="-4"/>
          <w:sz w:val="32"/>
          <w:szCs w:val="32"/>
        </w:rPr>
        <w:t>事故的信息进行核实后上报</w:t>
      </w:r>
      <w:r>
        <w:rPr>
          <w:rFonts w:hint="eastAsia" w:ascii="仿宋" w:hAnsi="仿宋" w:eastAsia="仿宋" w:cs="仿宋"/>
          <w:spacing w:val="-4"/>
          <w:sz w:val="32"/>
          <w:szCs w:val="32"/>
          <w:lang w:val="en-US" w:eastAsia="zh-CN"/>
        </w:rPr>
        <w:t>区</w:t>
      </w:r>
      <w:r>
        <w:rPr>
          <w:rFonts w:hint="eastAsia" w:ascii="仿宋" w:hAnsi="仿宋" w:eastAsia="仿宋" w:cs="仿宋"/>
          <w:spacing w:val="-4"/>
          <w:sz w:val="32"/>
          <w:szCs w:val="32"/>
        </w:rPr>
        <w:t>指挥部，并及时上报</w:t>
      </w:r>
      <w:r>
        <w:rPr>
          <w:rFonts w:hint="eastAsia" w:ascii="仿宋" w:hAnsi="仿宋" w:eastAsia="仿宋" w:cs="仿宋"/>
          <w:spacing w:val="-4"/>
          <w:sz w:val="32"/>
          <w:szCs w:val="32"/>
          <w:lang w:val="en-US" w:eastAsia="zh-CN"/>
        </w:rPr>
        <w:t>市</w:t>
      </w:r>
      <w:r>
        <w:rPr>
          <w:rFonts w:hint="eastAsia" w:ascii="仿宋" w:hAnsi="仿宋" w:eastAsia="仿宋" w:cs="仿宋"/>
          <w:spacing w:val="-5"/>
          <w:sz w:val="32"/>
          <w:szCs w:val="32"/>
        </w:rPr>
        <w:t>指挥部</w:t>
      </w:r>
      <w:r>
        <w:rPr>
          <w:rFonts w:hint="eastAsia" w:ascii="仿宋" w:hAnsi="仿宋" w:eastAsia="仿宋" w:cs="仿宋"/>
          <w:spacing w:val="-5"/>
          <w:sz w:val="32"/>
          <w:szCs w:val="32"/>
          <w:lang w:eastAsia="zh-CN"/>
        </w:rPr>
        <w:t>。</w:t>
      </w:r>
    </w:p>
    <w:p>
      <w:pPr>
        <w:widowControl/>
        <w:kinsoku w:val="0"/>
        <w:wordWrap/>
        <w:autoSpaceDE w:val="0"/>
        <w:autoSpaceDN w:val="0"/>
        <w:adjustRightInd w:val="0"/>
        <w:snapToGrid w:val="0"/>
        <w:spacing w:line="560" w:lineRule="exact"/>
        <w:ind w:left="0" w:right="0" w:firstLine="652" w:firstLineChars="200"/>
        <w:jc w:val="both"/>
        <w:textAlignment w:val="baseline"/>
        <w:rPr>
          <w:rFonts w:hint="eastAsia" w:ascii="仿宋" w:hAnsi="仿宋" w:eastAsia="仿宋" w:cs="仿宋"/>
          <w:sz w:val="32"/>
          <w:szCs w:val="32"/>
        </w:rPr>
      </w:pPr>
      <w:r>
        <w:rPr>
          <w:rFonts w:hint="eastAsia" w:ascii="仿宋" w:hAnsi="仿宋" w:eastAsia="仿宋" w:cs="仿宋"/>
          <w:spacing w:val="3"/>
          <w:sz w:val="32"/>
          <w:szCs w:val="32"/>
          <w:lang w:val="en-US" w:eastAsia="zh-CN"/>
        </w:rPr>
        <w:t>区</w:t>
      </w:r>
      <w:r>
        <w:rPr>
          <w:rFonts w:hint="eastAsia" w:ascii="仿宋" w:hAnsi="仿宋" w:eastAsia="仿宋" w:cs="仿宋"/>
          <w:spacing w:val="3"/>
          <w:sz w:val="32"/>
          <w:szCs w:val="32"/>
        </w:rPr>
        <w:t>指挥部办公室对可能引发油气管道建设和保护</w:t>
      </w:r>
      <w:r>
        <w:rPr>
          <w:rFonts w:hint="eastAsia" w:ascii="仿宋" w:hAnsi="仿宋" w:eastAsia="仿宋" w:cs="仿宋"/>
          <w:spacing w:val="3"/>
          <w:sz w:val="32"/>
          <w:szCs w:val="32"/>
          <w:lang w:val="en-US" w:eastAsia="zh-CN"/>
        </w:rPr>
        <w:t>一般</w:t>
      </w:r>
      <w:r>
        <w:rPr>
          <w:rFonts w:hint="eastAsia" w:ascii="仿宋" w:hAnsi="仿宋" w:eastAsia="仿宋" w:cs="仿宋"/>
          <w:spacing w:val="3"/>
          <w:sz w:val="32"/>
          <w:szCs w:val="32"/>
        </w:rPr>
        <w:t>事故的</w:t>
      </w:r>
      <w:r>
        <w:rPr>
          <w:rFonts w:hint="eastAsia" w:ascii="仿宋" w:hAnsi="仿宋" w:eastAsia="仿宋" w:cs="仿宋"/>
          <w:spacing w:val="-9"/>
          <w:sz w:val="32"/>
          <w:szCs w:val="32"/>
        </w:rPr>
        <w:t>信息进行核实后及时上报</w:t>
      </w: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指挥部，发布预警信息，通知</w:t>
      </w:r>
      <w:r>
        <w:rPr>
          <w:rFonts w:hint="eastAsia" w:ascii="仿宋" w:hAnsi="仿宋" w:eastAsia="仿宋" w:cs="仿宋"/>
          <w:spacing w:val="-9"/>
          <w:sz w:val="32"/>
          <w:szCs w:val="32"/>
          <w:lang w:val="en-US" w:eastAsia="zh-CN"/>
        </w:rPr>
        <w:t>相关部门</w:t>
      </w:r>
      <w:r>
        <w:rPr>
          <w:rFonts w:hint="eastAsia" w:ascii="仿宋" w:hAnsi="仿宋" w:eastAsia="仿宋" w:cs="仿宋"/>
          <w:spacing w:val="1"/>
          <w:sz w:val="32"/>
          <w:szCs w:val="32"/>
        </w:rPr>
        <w:t>和相关管输企业采取针对性的防范措施。</w:t>
      </w:r>
    </w:p>
    <w:p>
      <w:pPr>
        <w:widowControl/>
        <w:kinsoku w:val="0"/>
        <w:wordWrap/>
        <w:autoSpaceDE w:val="0"/>
        <w:autoSpaceDN w:val="0"/>
        <w:adjustRightInd w:val="0"/>
        <w:snapToGrid w:val="0"/>
        <w:spacing w:line="560" w:lineRule="exact"/>
        <w:ind w:left="0" w:right="0" w:firstLine="644" w:firstLineChars="200"/>
        <w:jc w:val="both"/>
        <w:textAlignment w:val="baseline"/>
        <w:rPr>
          <w:rFonts w:hint="eastAsia" w:ascii="仿宋" w:hAnsi="仿宋" w:eastAsia="仿宋" w:cs="仿宋"/>
          <w:sz w:val="32"/>
          <w:szCs w:val="32"/>
        </w:rPr>
      </w:pPr>
      <w:r>
        <w:rPr>
          <w:rFonts w:hint="eastAsia" w:ascii="仿宋" w:hAnsi="仿宋" w:eastAsia="仿宋" w:cs="仿宋"/>
          <w:spacing w:val="1"/>
          <w:sz w:val="32"/>
          <w:szCs w:val="32"/>
          <w:lang w:val="en-US" w:eastAsia="zh-CN"/>
        </w:rPr>
        <w:t>乡（镇）</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1"/>
          <w:sz w:val="32"/>
          <w:szCs w:val="32"/>
          <w:lang w:val="en-US" w:eastAsia="zh-CN"/>
        </w:rPr>
        <w:t>应急指挥部办公室</w:t>
      </w:r>
      <w:r>
        <w:rPr>
          <w:rFonts w:hint="eastAsia" w:ascii="仿宋" w:hAnsi="仿宋" w:eastAsia="仿宋" w:cs="仿宋"/>
          <w:spacing w:val="1"/>
          <w:sz w:val="32"/>
          <w:szCs w:val="32"/>
        </w:rPr>
        <w:t>核实本</w:t>
      </w:r>
      <w:r>
        <w:rPr>
          <w:rFonts w:hint="eastAsia" w:ascii="仿宋" w:hAnsi="仿宋" w:eastAsia="仿宋" w:cs="仿宋"/>
          <w:spacing w:val="1"/>
          <w:sz w:val="32"/>
          <w:szCs w:val="32"/>
          <w:lang w:val="en-US" w:eastAsia="zh-CN"/>
        </w:rPr>
        <w:t>辖</w:t>
      </w:r>
      <w:r>
        <w:rPr>
          <w:rFonts w:hint="eastAsia" w:ascii="仿宋" w:hAnsi="仿宋" w:eastAsia="仿宋" w:cs="仿宋"/>
          <w:spacing w:val="1"/>
          <w:sz w:val="32"/>
          <w:szCs w:val="32"/>
        </w:rPr>
        <w:t>区内油气管道周边风险监测</w:t>
      </w:r>
      <w:r>
        <w:rPr>
          <w:rFonts w:hint="eastAsia" w:ascii="仿宋" w:hAnsi="仿宋" w:eastAsia="仿宋" w:cs="仿宋"/>
          <w:spacing w:val="-8"/>
          <w:sz w:val="32"/>
          <w:szCs w:val="32"/>
        </w:rPr>
        <w:t>重要信息，对可能引发一般</w:t>
      </w:r>
      <w:r>
        <w:rPr>
          <w:rFonts w:hint="eastAsia" w:ascii="仿宋" w:hAnsi="仿宋" w:eastAsia="仿宋" w:cs="仿宋"/>
          <w:spacing w:val="-8"/>
          <w:sz w:val="32"/>
          <w:szCs w:val="32"/>
          <w:lang w:val="en-US" w:eastAsia="zh-CN"/>
        </w:rPr>
        <w:t>及以上</w:t>
      </w:r>
      <w:r>
        <w:rPr>
          <w:rFonts w:hint="eastAsia" w:ascii="仿宋" w:hAnsi="仿宋" w:eastAsia="仿宋" w:cs="仿宋"/>
          <w:spacing w:val="-8"/>
          <w:sz w:val="32"/>
          <w:szCs w:val="32"/>
        </w:rPr>
        <w:t>事故的</w:t>
      </w:r>
      <w:r>
        <w:rPr>
          <w:rFonts w:hint="eastAsia" w:ascii="仿宋" w:hAnsi="仿宋" w:eastAsia="仿宋" w:cs="仿宋"/>
          <w:spacing w:val="2"/>
          <w:sz w:val="32"/>
          <w:szCs w:val="32"/>
        </w:rPr>
        <w:t>监测信息</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要</w:t>
      </w:r>
      <w:r>
        <w:rPr>
          <w:rFonts w:hint="eastAsia" w:ascii="仿宋" w:hAnsi="仿宋" w:eastAsia="仿宋" w:cs="仿宋"/>
          <w:spacing w:val="-8"/>
          <w:sz w:val="32"/>
          <w:szCs w:val="32"/>
        </w:rPr>
        <w:t>及时报告</w:t>
      </w:r>
      <w:r>
        <w:rPr>
          <w:rFonts w:hint="eastAsia" w:ascii="仿宋" w:hAnsi="仿宋" w:eastAsia="仿宋" w:cs="仿宋"/>
          <w:spacing w:val="-8"/>
          <w:sz w:val="32"/>
          <w:szCs w:val="32"/>
          <w:lang w:val="en-US" w:eastAsia="zh-CN"/>
        </w:rPr>
        <w:t>属地</w:t>
      </w:r>
      <w:r>
        <w:rPr>
          <w:rFonts w:hint="eastAsia" w:ascii="仿宋" w:hAnsi="仿宋" w:eastAsia="仿宋" w:cs="仿宋"/>
          <w:spacing w:val="-8"/>
          <w:sz w:val="32"/>
          <w:szCs w:val="32"/>
        </w:rPr>
        <w:t>指挥部并发布</w:t>
      </w:r>
      <w:r>
        <w:rPr>
          <w:rFonts w:hint="eastAsia" w:ascii="仿宋" w:hAnsi="仿宋" w:eastAsia="仿宋" w:cs="仿宋"/>
          <w:spacing w:val="2"/>
          <w:sz w:val="32"/>
          <w:szCs w:val="32"/>
        </w:rPr>
        <w:t>对应预警信息</w:t>
      </w:r>
      <w:r>
        <w:rPr>
          <w:rFonts w:hint="eastAsia" w:ascii="仿宋" w:hAnsi="仿宋" w:eastAsia="仿宋" w:cs="仿宋"/>
          <w:spacing w:val="-3"/>
          <w:sz w:val="32"/>
          <w:szCs w:val="32"/>
        </w:rPr>
        <w:t>。</w:t>
      </w:r>
    </w:p>
    <w:p>
      <w:pPr>
        <w:widowControl/>
        <w:kinsoku w:val="0"/>
        <w:wordWrap/>
        <w:autoSpaceDE w:val="0"/>
        <w:autoSpaceDN w:val="0"/>
        <w:adjustRightInd w:val="0"/>
        <w:snapToGrid w:val="0"/>
        <w:spacing w:line="560" w:lineRule="exact"/>
        <w:ind w:left="0" w:right="0" w:firstLine="564"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19"/>
          <w:sz w:val="32"/>
          <w:szCs w:val="32"/>
        </w:rPr>
        <w:t>预警信息的发布和调整可通过广播、电视、报刊、通信、信息网</w:t>
      </w:r>
      <w:r>
        <w:rPr>
          <w:rFonts w:hint="eastAsia" w:ascii="仿宋" w:hAnsi="仿宋" w:eastAsia="仿宋" w:cs="仿宋"/>
          <w:spacing w:val="-15"/>
          <w:sz w:val="32"/>
          <w:szCs w:val="32"/>
        </w:rPr>
        <w:t>络、警报器、宣传车、大喇叭或组织人员逐户通知等方式进行</w:t>
      </w:r>
      <w:r>
        <w:rPr>
          <w:rFonts w:hint="eastAsia" w:ascii="仿宋" w:hAnsi="仿宋" w:eastAsia="仿宋" w:cs="仿宋"/>
          <w:spacing w:val="-15"/>
          <w:sz w:val="32"/>
          <w:szCs w:val="32"/>
          <w:lang w:eastAsia="zh-CN"/>
        </w:rPr>
        <w:t>。</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黑体" w:hAnsi="黑体" w:eastAsia="黑体" w:cs="黑体"/>
          <w:b w:val="0"/>
          <w:bCs w:val="0"/>
          <w:spacing w:val="-7"/>
          <w:sz w:val="32"/>
          <w:szCs w:val="32"/>
        </w:rPr>
      </w:pPr>
      <w:r>
        <w:rPr>
          <w:rFonts w:hint="eastAsia" w:ascii="黑体" w:hAnsi="黑体" w:eastAsia="黑体" w:cs="黑体"/>
          <w:b w:val="0"/>
          <w:bCs w:val="0"/>
          <w:spacing w:val="-7"/>
          <w:sz w:val="32"/>
          <w:szCs w:val="32"/>
        </w:rPr>
        <w:t>5</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应急处置与救援</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5.1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信息报告</w:t>
      </w:r>
    </w:p>
    <w:p>
      <w:pPr>
        <w:widowControl/>
        <w:kinsoku w:val="0"/>
        <w:wordWrap/>
        <w:autoSpaceDE w:val="0"/>
        <w:autoSpaceDN w:val="0"/>
        <w:adjustRightInd w:val="0"/>
        <w:snapToGrid w:val="0"/>
        <w:spacing w:line="560" w:lineRule="exact"/>
        <w:ind w:left="0" w:right="0" w:firstLine="668"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7"/>
          <w:sz w:val="32"/>
          <w:szCs w:val="32"/>
        </w:rPr>
        <w:t>油气管道建设和保护事故发生后，管输企业负责人应当在1</w:t>
      </w:r>
      <w:r>
        <w:rPr>
          <w:rFonts w:hint="eastAsia" w:ascii="仿宋" w:hAnsi="仿宋" w:eastAsia="仿宋" w:cs="仿宋"/>
          <w:spacing w:val="3"/>
          <w:sz w:val="32"/>
          <w:szCs w:val="32"/>
        </w:rPr>
        <w:t>小时内报告</w:t>
      </w:r>
      <w:r>
        <w:rPr>
          <w:rFonts w:hint="eastAsia" w:ascii="仿宋" w:hAnsi="仿宋" w:eastAsia="仿宋" w:cs="仿宋"/>
          <w:spacing w:val="3"/>
          <w:sz w:val="32"/>
          <w:szCs w:val="32"/>
          <w:lang w:val="en-US" w:eastAsia="zh-CN"/>
        </w:rPr>
        <w:t>属地</w:t>
      </w:r>
      <w:r>
        <w:rPr>
          <w:rFonts w:hint="eastAsia" w:ascii="仿宋" w:hAnsi="仿宋" w:eastAsia="仿宋" w:cs="仿宋"/>
          <w:spacing w:val="3"/>
          <w:sz w:val="32"/>
          <w:szCs w:val="32"/>
        </w:rPr>
        <w:t>管道建设和保护主管部门、应急管理部门</w:t>
      </w:r>
      <w:r>
        <w:rPr>
          <w:rFonts w:hint="eastAsia" w:ascii="仿宋" w:hAnsi="仿宋" w:eastAsia="仿宋" w:cs="仿宋"/>
          <w:spacing w:val="2"/>
          <w:sz w:val="32"/>
          <w:szCs w:val="32"/>
        </w:rPr>
        <w:t>和相</w:t>
      </w:r>
      <w:r>
        <w:rPr>
          <w:rFonts w:hint="eastAsia" w:ascii="仿宋" w:hAnsi="仿宋" w:eastAsia="仿宋" w:cs="仿宋"/>
          <w:spacing w:val="1"/>
          <w:sz w:val="32"/>
          <w:szCs w:val="32"/>
        </w:rPr>
        <w:t>关部门。油气管道建设和保护主管部门和相关部门接到管</w:t>
      </w:r>
      <w:r>
        <w:rPr>
          <w:rFonts w:hint="eastAsia" w:ascii="仿宋" w:hAnsi="仿宋" w:eastAsia="仿宋" w:cs="仿宋"/>
          <w:spacing w:val="-8"/>
          <w:sz w:val="32"/>
          <w:szCs w:val="32"/>
        </w:rPr>
        <w:t>道建设和保护事故信息报告后，应当立即进行核实，对事故的性质和等级作出初步认定，报</w:t>
      </w:r>
      <w:r>
        <w:rPr>
          <w:rFonts w:hint="eastAsia" w:ascii="仿宋" w:hAnsi="仿宋" w:eastAsia="仿宋" w:cs="仿宋"/>
          <w:spacing w:val="-8"/>
          <w:sz w:val="32"/>
          <w:szCs w:val="32"/>
          <w:lang w:val="en-US" w:eastAsia="zh-CN"/>
        </w:rPr>
        <w:t>区</w:t>
      </w:r>
      <w:r>
        <w:rPr>
          <w:rFonts w:hint="eastAsia" w:ascii="仿宋" w:hAnsi="仿宋" w:eastAsia="仿宋" w:cs="仿宋"/>
          <w:spacing w:val="-8"/>
          <w:sz w:val="32"/>
          <w:szCs w:val="32"/>
        </w:rPr>
        <w:t>应急指挥部</w:t>
      </w:r>
      <w:r>
        <w:rPr>
          <w:rFonts w:hint="eastAsia" w:ascii="仿宋" w:hAnsi="仿宋" w:eastAsia="仿宋" w:cs="仿宋"/>
          <w:spacing w:val="-9"/>
          <w:sz w:val="32"/>
          <w:szCs w:val="32"/>
        </w:rPr>
        <w:t>，并按规定及时逐级上报</w:t>
      </w:r>
      <w:r>
        <w:rPr>
          <w:rFonts w:hint="eastAsia" w:ascii="仿宋" w:hAnsi="仿宋" w:eastAsia="仿宋" w:cs="仿宋"/>
          <w:spacing w:val="-9"/>
          <w:sz w:val="32"/>
          <w:szCs w:val="32"/>
          <w:lang w:eastAsia="zh-CN"/>
        </w:rPr>
        <w:t>。</w:t>
      </w:r>
    </w:p>
    <w:p>
      <w:pPr>
        <w:widowControl/>
        <w:kinsoku w:val="0"/>
        <w:wordWrap/>
        <w:autoSpaceDE w:val="0"/>
        <w:autoSpaceDN w:val="0"/>
        <w:adjustRightInd w:val="0"/>
        <w:snapToGrid w:val="0"/>
        <w:spacing w:line="560" w:lineRule="exact"/>
        <w:ind w:left="0" w:right="0" w:firstLine="668"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报告事故信息的内容应包括：事故发生单位概况、事故发生</w:t>
      </w:r>
      <w:r>
        <w:rPr>
          <w:rFonts w:hint="eastAsia" w:ascii="仿宋" w:hAnsi="仿宋" w:eastAsia="仿宋" w:cs="仿宋"/>
          <w:spacing w:val="7"/>
          <w:sz w:val="32"/>
          <w:szCs w:val="32"/>
          <w:lang w:val="en-US" w:eastAsia="zh-CN"/>
        </w:rPr>
        <w:t>的</w:t>
      </w:r>
      <w:r>
        <w:rPr>
          <w:rFonts w:hint="eastAsia" w:ascii="仿宋" w:hAnsi="仿宋" w:eastAsia="仿宋" w:cs="仿宋"/>
          <w:spacing w:val="7"/>
          <w:sz w:val="32"/>
          <w:szCs w:val="32"/>
        </w:rPr>
        <w:t>时间地点以及现场情况、事故的简要经过、事故已造成或者可能造成的社会影响和初步估计的直接经济损失、已经采取的措施和其他应当报告的情况，尽可能全面地反映事故情况。</w:t>
      </w:r>
    </w:p>
    <w:p>
      <w:pPr>
        <w:widowControl/>
        <w:kinsoku w:val="0"/>
        <w:wordWrap/>
        <w:autoSpaceDE w:val="0"/>
        <w:autoSpaceDN w:val="0"/>
        <w:adjustRightInd w:val="0"/>
        <w:snapToGrid w:val="0"/>
        <w:spacing w:line="560" w:lineRule="exact"/>
        <w:ind w:left="0" w:right="0" w:firstLine="668"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信息补报</w:t>
      </w:r>
    </w:p>
    <w:p>
      <w:pPr>
        <w:widowControl/>
        <w:kinsoku w:val="0"/>
        <w:wordWrap/>
        <w:autoSpaceDE w:val="0"/>
        <w:autoSpaceDN w:val="0"/>
        <w:adjustRightInd w:val="0"/>
        <w:snapToGrid w:val="0"/>
        <w:spacing w:line="560" w:lineRule="exact"/>
        <w:ind w:left="0" w:right="0" w:firstLine="668"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事故报告后出现下述新情况时，事故发生单位负责人或其授权人应当及时补报。</w:t>
      </w:r>
    </w:p>
    <w:p>
      <w:pPr>
        <w:widowControl/>
        <w:numPr>
          <w:ilvl w:val="0"/>
          <w:numId w:val="3"/>
        </w:numPr>
        <w:kinsoku w:val="0"/>
        <w:wordWrap/>
        <w:autoSpaceDE w:val="0"/>
        <w:autoSpaceDN w:val="0"/>
        <w:adjustRightInd w:val="0"/>
        <w:snapToGrid w:val="0"/>
        <w:spacing w:line="560" w:lineRule="exact"/>
        <w:ind w:right="0" w:firstLine="668"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自事故发生之日起30日内，事故造成的伤亡人数发生变化的。</w:t>
      </w:r>
    </w:p>
    <w:p>
      <w:pPr>
        <w:widowControl/>
        <w:numPr>
          <w:ilvl w:val="0"/>
          <w:numId w:val="3"/>
        </w:numPr>
        <w:kinsoku w:val="0"/>
        <w:wordWrap/>
        <w:autoSpaceDE w:val="0"/>
        <w:autoSpaceDN w:val="0"/>
        <w:adjustRightInd w:val="0"/>
        <w:snapToGrid w:val="0"/>
        <w:spacing w:line="560" w:lineRule="exact"/>
        <w:ind w:right="0" w:firstLine="668"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火灾事故自发生之日起7日内，事故造成的伤亡人数发生变化的。</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5.2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先期处置</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z w:val="32"/>
          <w:szCs w:val="32"/>
        </w:rPr>
      </w:pPr>
      <w:r>
        <w:rPr>
          <w:rFonts w:hint="eastAsia" w:ascii="仿宋" w:hAnsi="仿宋" w:eastAsia="仿宋" w:cs="仿宋"/>
          <w:spacing w:val="-3"/>
          <w:sz w:val="32"/>
          <w:szCs w:val="32"/>
        </w:rPr>
        <w:t>事发管输企业应立即启动本企业应急响应，组织进行先期应</w:t>
      </w:r>
      <w:r>
        <w:rPr>
          <w:rFonts w:hint="eastAsia" w:ascii="仿宋" w:hAnsi="仿宋" w:eastAsia="仿宋" w:cs="仿宋"/>
          <w:spacing w:val="-24"/>
          <w:sz w:val="32"/>
          <w:szCs w:val="32"/>
        </w:rPr>
        <w:t>急处置工作，迅速撤离、疏散现场人员，设置警示标志，警戒事故现</w:t>
      </w:r>
      <w:r>
        <w:rPr>
          <w:rFonts w:hint="eastAsia" w:ascii="仿宋" w:hAnsi="仿宋" w:eastAsia="仿宋" w:cs="仿宋"/>
          <w:spacing w:val="-14"/>
          <w:sz w:val="32"/>
          <w:szCs w:val="32"/>
        </w:rPr>
        <w:t>场和危险区域，同时采取有效措施保护相邻装置、设备，防止事态</w:t>
      </w:r>
      <w:r>
        <w:rPr>
          <w:rFonts w:hint="eastAsia" w:ascii="仿宋" w:hAnsi="仿宋" w:eastAsia="仿宋" w:cs="仿宋"/>
          <w:spacing w:val="-6"/>
          <w:sz w:val="32"/>
          <w:szCs w:val="32"/>
        </w:rPr>
        <w:t>扩大和引发次生事件。</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5.3</w:t>
      </w:r>
      <w:r>
        <w:rPr>
          <w:rFonts w:hint="eastAsia" w:ascii="楷体" w:hAnsi="楷体" w:eastAsia="楷体" w:cs="楷体"/>
          <w:b w:val="0"/>
          <w:bCs w:val="0"/>
          <w:spacing w:val="5"/>
          <w:sz w:val="32"/>
          <w:szCs w:val="32"/>
          <w:lang w:val="en-US" w:eastAsia="zh-CN"/>
        </w:rPr>
        <w:t xml:space="preserve"> 应急</w:t>
      </w:r>
      <w:r>
        <w:rPr>
          <w:rFonts w:hint="eastAsia" w:ascii="楷体" w:hAnsi="楷体" w:eastAsia="楷体" w:cs="楷体"/>
          <w:b w:val="0"/>
          <w:bCs w:val="0"/>
          <w:spacing w:val="5"/>
          <w:sz w:val="32"/>
          <w:szCs w:val="32"/>
        </w:rPr>
        <w:t>响应</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级响应由低到高设定为二级、一级</w:t>
      </w:r>
      <w:r>
        <w:rPr>
          <w:rFonts w:hint="eastAsia" w:ascii="仿宋" w:hAnsi="仿宋" w:eastAsia="仿宋" w:cs="仿宋"/>
          <w:spacing w:val="-9"/>
          <w:sz w:val="32"/>
          <w:szCs w:val="32"/>
          <w:lang w:val="en-US" w:eastAsia="zh-CN"/>
        </w:rPr>
        <w:t>两</w:t>
      </w:r>
      <w:r>
        <w:rPr>
          <w:rFonts w:hint="eastAsia" w:ascii="仿宋" w:hAnsi="仿宋" w:eastAsia="仿宋" w:cs="仿宋"/>
          <w:spacing w:val="-9"/>
          <w:sz w:val="32"/>
          <w:szCs w:val="32"/>
        </w:rPr>
        <w:t>个响应等级</w:t>
      </w:r>
      <w:r>
        <w:rPr>
          <w:rFonts w:hint="eastAsia" w:ascii="仿宋" w:hAnsi="仿宋" w:eastAsia="仿宋" w:cs="仿宋"/>
          <w:spacing w:val="-10"/>
          <w:sz w:val="32"/>
          <w:szCs w:val="32"/>
        </w:rPr>
        <w:t>，油</w:t>
      </w:r>
      <w:r>
        <w:rPr>
          <w:rFonts w:hint="eastAsia" w:ascii="仿宋" w:hAnsi="仿宋" w:eastAsia="仿宋" w:cs="仿宋"/>
          <w:spacing w:val="-14"/>
          <w:sz w:val="32"/>
          <w:szCs w:val="32"/>
        </w:rPr>
        <w:t>气管道建设和保护事故发生后，依据响应条件，启动相应等级响应</w:t>
      </w:r>
      <w:r>
        <w:rPr>
          <w:rFonts w:hint="eastAsia" w:ascii="仿宋" w:hAnsi="仿宋" w:eastAsia="仿宋" w:cs="仿宋"/>
          <w:spacing w:val="1"/>
          <w:sz w:val="32"/>
          <w:szCs w:val="32"/>
        </w:rPr>
        <w:t>(见附件3)</w:t>
      </w:r>
      <w:r>
        <w:rPr>
          <w:rFonts w:hint="eastAsia" w:ascii="仿宋" w:hAnsi="仿宋" w:eastAsia="仿宋" w:cs="仿宋"/>
          <w:spacing w:val="1"/>
          <w:sz w:val="32"/>
          <w:szCs w:val="32"/>
          <w:lang w:eastAsia="zh-CN"/>
        </w:rPr>
        <w:t>。</w:t>
      </w:r>
    </w:p>
    <w:p>
      <w:pPr>
        <w:widowControl/>
        <w:kinsoku w:val="0"/>
        <w:wordWrap/>
        <w:autoSpaceDE w:val="0"/>
        <w:autoSpaceDN w:val="0"/>
        <w:adjustRightInd w:val="0"/>
        <w:snapToGrid w:val="0"/>
        <w:spacing w:line="560" w:lineRule="exact"/>
        <w:ind w:left="0" w:right="0" w:firstLine="656" w:firstLineChars="200"/>
        <w:jc w:val="both"/>
        <w:textAlignment w:val="baseline"/>
        <w:rPr>
          <w:rFonts w:hint="eastAsia" w:ascii="仿宋" w:hAnsi="仿宋" w:eastAsia="仿宋" w:cs="仿宋"/>
          <w:b w:val="0"/>
          <w:bCs w:val="0"/>
          <w:sz w:val="32"/>
          <w:szCs w:val="32"/>
        </w:rPr>
      </w:pPr>
      <w:r>
        <w:rPr>
          <w:rFonts w:hint="eastAsia" w:ascii="楷体" w:hAnsi="楷体" w:eastAsia="楷体" w:cs="楷体"/>
          <w:b w:val="0"/>
          <w:bCs w:val="0"/>
          <w:spacing w:val="4"/>
          <w:sz w:val="32"/>
          <w:szCs w:val="32"/>
        </w:rPr>
        <w:t>5.3.1</w:t>
      </w:r>
      <w:r>
        <w:rPr>
          <w:rFonts w:hint="eastAsia" w:ascii="楷体" w:hAnsi="楷体" w:eastAsia="楷体" w:cs="楷体"/>
          <w:b w:val="0"/>
          <w:bCs w:val="0"/>
          <w:spacing w:val="4"/>
          <w:sz w:val="32"/>
          <w:szCs w:val="32"/>
          <w:lang w:val="en-US" w:eastAsia="zh-CN"/>
        </w:rPr>
        <w:t xml:space="preserve"> </w:t>
      </w:r>
      <w:r>
        <w:rPr>
          <w:rFonts w:hint="eastAsia" w:ascii="楷体" w:hAnsi="楷体" w:eastAsia="楷体" w:cs="楷体"/>
          <w:b w:val="0"/>
          <w:bCs w:val="0"/>
          <w:spacing w:val="1"/>
          <w:sz w:val="32"/>
          <w:szCs w:val="32"/>
        </w:rPr>
        <w:t>二级响应</w:t>
      </w:r>
    </w:p>
    <w:p>
      <w:pPr>
        <w:widowControl/>
        <w:kinsoku w:val="0"/>
        <w:wordWrap/>
        <w:autoSpaceDE w:val="0"/>
        <w:autoSpaceDN w:val="0"/>
        <w:adjustRightInd w:val="0"/>
        <w:snapToGrid w:val="0"/>
        <w:spacing w:line="560" w:lineRule="exact"/>
        <w:ind w:left="0" w:right="0" w:firstLine="580" w:firstLineChars="200"/>
        <w:jc w:val="both"/>
        <w:textAlignment w:val="baseline"/>
        <w:rPr>
          <w:rFonts w:hint="eastAsia" w:ascii="仿宋" w:hAnsi="仿宋" w:eastAsia="仿宋" w:cs="仿宋"/>
          <w:sz w:val="32"/>
          <w:szCs w:val="32"/>
        </w:rPr>
      </w:pPr>
      <w:r>
        <w:rPr>
          <w:rFonts w:hint="eastAsia" w:ascii="仿宋" w:hAnsi="仿宋" w:eastAsia="仿宋" w:cs="仿宋"/>
          <w:spacing w:val="-15"/>
          <w:sz w:val="32"/>
          <w:szCs w:val="32"/>
        </w:rPr>
        <w:t>符合二级响应条件时，</w:t>
      </w:r>
      <w:r>
        <w:rPr>
          <w:rFonts w:hint="eastAsia" w:ascii="仿宋" w:hAnsi="仿宋" w:eastAsia="仿宋" w:cs="仿宋"/>
          <w:spacing w:val="-15"/>
          <w:sz w:val="32"/>
          <w:szCs w:val="32"/>
          <w:lang w:val="en-US" w:eastAsia="zh-CN"/>
        </w:rPr>
        <w:t>区</w:t>
      </w:r>
      <w:r>
        <w:rPr>
          <w:rFonts w:hint="eastAsia" w:ascii="仿宋" w:hAnsi="仿宋" w:eastAsia="仿宋" w:cs="仿宋"/>
          <w:spacing w:val="-15"/>
          <w:sz w:val="32"/>
          <w:szCs w:val="32"/>
        </w:rPr>
        <w:t>指挥部办公室主任向指挥长报告，由</w:t>
      </w:r>
      <w:r>
        <w:rPr>
          <w:rFonts w:hint="eastAsia" w:ascii="仿宋" w:hAnsi="仿宋" w:eastAsia="仿宋" w:cs="仿宋"/>
          <w:spacing w:val="-5"/>
          <w:sz w:val="32"/>
          <w:szCs w:val="32"/>
        </w:rPr>
        <w:t>指挥长启动二级响应。重点做好以下工作：</w:t>
      </w:r>
    </w:p>
    <w:p>
      <w:pPr>
        <w:widowControl/>
        <w:numPr>
          <w:ilvl w:val="0"/>
          <w:numId w:val="4"/>
        </w:numPr>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pacing w:val="1"/>
          <w:sz w:val="32"/>
          <w:szCs w:val="32"/>
        </w:rPr>
      </w:pPr>
      <w:r>
        <w:rPr>
          <w:rFonts w:hint="eastAsia" w:ascii="仿宋" w:hAnsi="仿宋" w:eastAsia="仿宋" w:cs="仿宋"/>
          <w:spacing w:val="-9"/>
          <w:sz w:val="32"/>
          <w:szCs w:val="32"/>
          <w:lang w:val="en-US" w:eastAsia="zh-CN"/>
        </w:rPr>
        <w:t>区</w:t>
      </w:r>
      <w:r>
        <w:rPr>
          <w:rFonts w:hint="eastAsia" w:ascii="仿宋" w:hAnsi="仿宋" w:eastAsia="仿宋" w:cs="仿宋"/>
          <w:spacing w:val="-9"/>
          <w:sz w:val="32"/>
          <w:szCs w:val="32"/>
        </w:rPr>
        <w:t>指挥部办公室通知指挥长、有关成员单位负责人和</w:t>
      </w:r>
      <w:r>
        <w:rPr>
          <w:rFonts w:hint="eastAsia" w:ascii="仿宋" w:hAnsi="仿宋" w:eastAsia="仿宋" w:cs="仿宋"/>
          <w:spacing w:val="-10"/>
          <w:sz w:val="32"/>
          <w:szCs w:val="32"/>
        </w:rPr>
        <w:t>专家</w:t>
      </w:r>
      <w:r>
        <w:rPr>
          <w:rFonts w:hint="eastAsia" w:ascii="仿宋" w:hAnsi="仿宋" w:eastAsia="仿宋" w:cs="仿宋"/>
          <w:spacing w:val="-14"/>
          <w:sz w:val="32"/>
          <w:szCs w:val="32"/>
        </w:rPr>
        <w:t>等相关人员立即赶赴现场。同时，根据事故情况，迅速指挥调度有</w:t>
      </w:r>
      <w:r>
        <w:rPr>
          <w:rFonts w:hint="eastAsia" w:ascii="仿宋" w:hAnsi="仿宋" w:eastAsia="仿宋" w:cs="仿宋"/>
          <w:spacing w:val="1"/>
          <w:sz w:val="32"/>
          <w:szCs w:val="32"/>
        </w:rPr>
        <w:t>关应急力量赶赴现场参加应急处置工作。</w:t>
      </w:r>
    </w:p>
    <w:p>
      <w:pPr>
        <w:widowControl/>
        <w:numPr>
          <w:ilvl w:val="0"/>
          <w:numId w:val="4"/>
        </w:numPr>
        <w:kinsoku w:val="0"/>
        <w:wordWrap/>
        <w:autoSpaceDE w:val="0"/>
        <w:autoSpaceDN w:val="0"/>
        <w:adjustRightInd w:val="0"/>
        <w:snapToGrid w:val="0"/>
        <w:spacing w:line="560" w:lineRule="exact"/>
        <w:ind w:left="0" w:right="0" w:firstLine="648" w:firstLineChars="200"/>
        <w:jc w:val="both"/>
        <w:textAlignment w:val="baseline"/>
        <w:rPr>
          <w:rFonts w:hint="eastAsia" w:ascii="仿宋" w:hAnsi="仿宋" w:eastAsia="仿宋" w:cs="仿宋"/>
          <w:sz w:val="32"/>
          <w:szCs w:val="32"/>
        </w:rPr>
      </w:pPr>
      <w:r>
        <w:rPr>
          <w:rFonts w:hint="eastAsia" w:ascii="仿宋" w:hAnsi="仿宋" w:eastAsia="仿宋" w:cs="仿宋"/>
          <w:spacing w:val="2"/>
          <w:sz w:val="32"/>
          <w:szCs w:val="32"/>
        </w:rPr>
        <w:t>指挥长到达现场后，迅速成立现场指挥部及其工作组</w:t>
      </w:r>
      <w:r>
        <w:rPr>
          <w:rFonts w:hint="eastAsia" w:ascii="仿宋" w:hAnsi="仿宋" w:eastAsia="仿宋" w:cs="仿宋"/>
          <w:spacing w:val="2"/>
          <w:sz w:val="32"/>
          <w:szCs w:val="32"/>
          <w:lang w:eastAsia="zh-CN"/>
        </w:rPr>
        <w:t>，</w:t>
      </w:r>
      <w:r>
        <w:rPr>
          <w:rFonts w:hint="eastAsia" w:ascii="仿宋" w:hAnsi="仿宋" w:eastAsia="仿宋" w:cs="仿宋"/>
          <w:spacing w:val="-7"/>
          <w:sz w:val="32"/>
          <w:szCs w:val="32"/>
        </w:rPr>
        <w:t>了解先期处置情况，分析研判事故现状及发展态势。</w:t>
      </w:r>
    </w:p>
    <w:p>
      <w:pPr>
        <w:widowControl/>
        <w:numPr>
          <w:ilvl w:val="0"/>
          <w:numId w:val="4"/>
        </w:numPr>
        <w:kinsoku w:val="0"/>
        <w:wordWrap/>
        <w:autoSpaceDE w:val="0"/>
        <w:autoSpaceDN w:val="0"/>
        <w:adjustRightInd w:val="0"/>
        <w:snapToGrid w:val="0"/>
        <w:spacing w:line="560" w:lineRule="exact"/>
        <w:ind w:left="0" w:right="0" w:firstLine="624" w:firstLineChars="200"/>
        <w:jc w:val="both"/>
        <w:textAlignment w:val="baseline"/>
        <w:rPr>
          <w:rFonts w:hint="eastAsia" w:ascii="仿宋" w:hAnsi="仿宋" w:eastAsia="仿宋" w:cs="仿宋"/>
          <w:sz w:val="32"/>
          <w:szCs w:val="32"/>
        </w:rPr>
      </w:pPr>
      <w:r>
        <w:rPr>
          <w:rFonts w:hint="eastAsia" w:ascii="仿宋" w:hAnsi="仿宋" w:eastAsia="仿宋" w:cs="仿宋"/>
          <w:spacing w:val="-4"/>
          <w:sz w:val="32"/>
          <w:szCs w:val="32"/>
        </w:rPr>
        <w:t>组织现场侦检工作，分析事故影响范围和程度，开展事故</w:t>
      </w:r>
      <w:r>
        <w:rPr>
          <w:rFonts w:hint="eastAsia" w:ascii="仿宋" w:hAnsi="仿宋" w:eastAsia="仿宋" w:cs="仿宋"/>
          <w:spacing w:val="-8"/>
          <w:sz w:val="32"/>
          <w:szCs w:val="32"/>
        </w:rPr>
        <w:t>会商研判，研究制定应急处置方案。</w:t>
      </w:r>
    </w:p>
    <w:p>
      <w:pPr>
        <w:widowControl/>
        <w:numPr>
          <w:ilvl w:val="0"/>
          <w:numId w:val="4"/>
        </w:numPr>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rPr>
      </w:pPr>
      <w:r>
        <w:rPr>
          <w:rFonts w:hint="eastAsia" w:ascii="仿宋" w:hAnsi="仿宋" w:eastAsia="仿宋" w:cs="仿宋"/>
          <w:spacing w:val="-14"/>
          <w:sz w:val="32"/>
          <w:szCs w:val="32"/>
        </w:rPr>
        <w:t>做好对周边人员、场所、重要设施排查和安全处置工作</w:t>
      </w:r>
      <w:r>
        <w:rPr>
          <w:rFonts w:hint="eastAsia" w:ascii="仿宋" w:hAnsi="仿宋" w:eastAsia="仿宋" w:cs="仿宋"/>
          <w:spacing w:val="-14"/>
          <w:sz w:val="32"/>
          <w:szCs w:val="32"/>
          <w:lang w:eastAsia="zh-CN"/>
        </w:rPr>
        <w:t>，</w:t>
      </w:r>
      <w:r>
        <w:rPr>
          <w:rFonts w:hint="eastAsia" w:ascii="仿宋" w:hAnsi="仿宋" w:eastAsia="仿宋" w:cs="仿宋"/>
          <w:spacing w:val="-14"/>
          <w:sz w:val="32"/>
          <w:szCs w:val="32"/>
        </w:rPr>
        <w:t>防</w:t>
      </w:r>
      <w:r>
        <w:rPr>
          <w:rFonts w:hint="eastAsia" w:ascii="仿宋" w:hAnsi="仿宋" w:eastAsia="仿宋" w:cs="仿宋"/>
          <w:spacing w:val="-8"/>
          <w:sz w:val="32"/>
          <w:szCs w:val="32"/>
        </w:rPr>
        <w:t>范次生灾害。</w:t>
      </w:r>
    </w:p>
    <w:p>
      <w:pPr>
        <w:widowControl/>
        <w:numPr>
          <w:ilvl w:val="0"/>
          <w:numId w:val="4"/>
        </w:numPr>
        <w:kinsoku w:val="0"/>
        <w:wordWrap/>
        <w:autoSpaceDE w:val="0"/>
        <w:autoSpaceDN w:val="0"/>
        <w:adjustRightInd w:val="0"/>
        <w:snapToGrid w:val="0"/>
        <w:spacing w:line="560" w:lineRule="exact"/>
        <w:ind w:left="0" w:right="0" w:firstLine="676"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rPr>
        <w:t>现场指挥部及时向</w:t>
      </w:r>
      <w:r>
        <w:rPr>
          <w:rFonts w:hint="eastAsia" w:ascii="仿宋" w:hAnsi="仿宋" w:eastAsia="仿宋" w:cs="仿宋"/>
          <w:spacing w:val="9"/>
          <w:sz w:val="32"/>
          <w:szCs w:val="32"/>
          <w:lang w:val="en-US" w:eastAsia="zh-CN"/>
        </w:rPr>
        <w:t>市</w:t>
      </w:r>
      <w:r>
        <w:rPr>
          <w:rFonts w:hint="eastAsia" w:ascii="仿宋" w:hAnsi="仿宋" w:eastAsia="仿宋" w:cs="仿宋"/>
          <w:spacing w:val="9"/>
          <w:sz w:val="32"/>
          <w:szCs w:val="32"/>
        </w:rPr>
        <w:t>指挥部办公室</w:t>
      </w:r>
      <w:r>
        <w:rPr>
          <w:rFonts w:hint="eastAsia" w:ascii="仿宋" w:hAnsi="仿宋" w:eastAsia="仿宋" w:cs="仿宋"/>
          <w:spacing w:val="8"/>
          <w:sz w:val="32"/>
          <w:szCs w:val="32"/>
        </w:rPr>
        <w:t>(</w:t>
      </w:r>
      <w:r>
        <w:rPr>
          <w:rFonts w:hint="eastAsia" w:ascii="仿宋" w:hAnsi="仿宋" w:eastAsia="仿宋" w:cs="仿宋"/>
          <w:spacing w:val="8"/>
          <w:sz w:val="32"/>
          <w:szCs w:val="32"/>
          <w:lang w:val="en-US" w:eastAsia="zh-CN"/>
        </w:rPr>
        <w:t>市</w:t>
      </w:r>
      <w:r>
        <w:rPr>
          <w:rFonts w:hint="eastAsia" w:ascii="仿宋" w:hAnsi="仿宋" w:eastAsia="仿宋" w:cs="仿宋"/>
          <w:spacing w:val="8"/>
          <w:sz w:val="32"/>
          <w:szCs w:val="32"/>
        </w:rPr>
        <w:t>现场工作组)汇</w:t>
      </w:r>
      <w:r>
        <w:rPr>
          <w:rFonts w:hint="eastAsia" w:ascii="仿宋" w:hAnsi="仿宋" w:eastAsia="仿宋" w:cs="仿宋"/>
          <w:spacing w:val="-2"/>
          <w:sz w:val="32"/>
          <w:szCs w:val="32"/>
        </w:rPr>
        <w:t>报事故现状及处置情况。</w:t>
      </w:r>
    </w:p>
    <w:p>
      <w:pPr>
        <w:widowControl/>
        <w:numPr>
          <w:ilvl w:val="0"/>
          <w:numId w:val="4"/>
        </w:numPr>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14"/>
          <w:sz w:val="32"/>
          <w:szCs w:val="32"/>
        </w:rPr>
        <w:t>及时、统一发布事故发展态势、抢险救援等信息，积极协调</w:t>
      </w:r>
      <w:r>
        <w:rPr>
          <w:rFonts w:hint="eastAsia" w:ascii="仿宋" w:hAnsi="仿宋" w:eastAsia="仿宋" w:cs="仿宋"/>
          <w:spacing w:val="-5"/>
          <w:sz w:val="32"/>
          <w:szCs w:val="32"/>
        </w:rPr>
        <w:t>各类新闻媒体做好新闻报道工作，做好舆情引导工作。</w:t>
      </w:r>
    </w:p>
    <w:p>
      <w:pPr>
        <w:widowControl/>
        <w:numPr>
          <w:ilvl w:val="0"/>
          <w:numId w:val="4"/>
        </w:numPr>
        <w:kinsoku w:val="0"/>
        <w:wordWrap/>
        <w:autoSpaceDE w:val="0"/>
        <w:autoSpaceDN w:val="0"/>
        <w:adjustRightInd w:val="0"/>
        <w:snapToGrid w:val="0"/>
        <w:spacing w:line="560" w:lineRule="exact"/>
        <w:ind w:left="0" w:right="0" w:firstLine="548"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23"/>
          <w:sz w:val="32"/>
          <w:szCs w:val="32"/>
        </w:rPr>
        <w:t>认真贯彻落实</w:t>
      </w:r>
      <w:r>
        <w:rPr>
          <w:rFonts w:hint="eastAsia" w:ascii="仿宋" w:hAnsi="仿宋" w:eastAsia="仿宋" w:cs="仿宋"/>
          <w:spacing w:val="-23"/>
          <w:sz w:val="32"/>
          <w:szCs w:val="32"/>
          <w:lang w:val="en-US" w:eastAsia="zh-CN"/>
        </w:rPr>
        <w:t>区</w:t>
      </w:r>
      <w:r>
        <w:rPr>
          <w:rFonts w:hint="eastAsia" w:ascii="仿宋" w:hAnsi="仿宋" w:eastAsia="仿宋" w:cs="仿宋"/>
          <w:spacing w:val="-23"/>
          <w:sz w:val="32"/>
          <w:szCs w:val="32"/>
        </w:rPr>
        <w:t>委、</w:t>
      </w:r>
      <w:r>
        <w:rPr>
          <w:rFonts w:hint="eastAsia" w:ascii="仿宋" w:hAnsi="仿宋" w:eastAsia="仿宋" w:cs="仿宋"/>
          <w:spacing w:val="-23"/>
          <w:sz w:val="32"/>
          <w:szCs w:val="32"/>
          <w:lang w:val="en-US" w:eastAsia="zh-CN"/>
        </w:rPr>
        <w:t>区</w:t>
      </w:r>
      <w:r>
        <w:rPr>
          <w:rFonts w:hint="eastAsia" w:ascii="仿宋" w:hAnsi="仿宋" w:eastAsia="仿宋" w:cs="仿宋"/>
          <w:spacing w:val="-23"/>
          <w:sz w:val="32"/>
          <w:szCs w:val="32"/>
        </w:rPr>
        <w:t>政府工作要求，并及时向</w:t>
      </w:r>
      <w:r>
        <w:rPr>
          <w:rFonts w:hint="eastAsia" w:ascii="仿宋" w:hAnsi="仿宋" w:eastAsia="仿宋" w:cs="仿宋"/>
          <w:spacing w:val="-24"/>
          <w:sz w:val="32"/>
          <w:szCs w:val="32"/>
        </w:rPr>
        <w:t>事发地传达</w:t>
      </w:r>
      <w:r>
        <w:rPr>
          <w:rFonts w:hint="eastAsia" w:ascii="仿宋" w:hAnsi="仿宋" w:eastAsia="仿宋" w:cs="仿宋"/>
          <w:spacing w:val="-24"/>
          <w:sz w:val="32"/>
          <w:szCs w:val="32"/>
          <w:lang w:eastAsia="zh-CN"/>
        </w:rPr>
        <w:t>。</w:t>
      </w:r>
    </w:p>
    <w:p>
      <w:pPr>
        <w:widowControl/>
        <w:kinsoku w:val="0"/>
        <w:wordWrap/>
        <w:autoSpaceDE w:val="0"/>
        <w:autoSpaceDN w:val="0"/>
        <w:adjustRightInd w:val="0"/>
        <w:snapToGrid w:val="0"/>
        <w:spacing w:line="560" w:lineRule="exact"/>
        <w:ind w:left="0" w:right="0" w:firstLine="676"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9"/>
          <w:sz w:val="32"/>
          <w:szCs w:val="32"/>
        </w:rPr>
        <w:t>5.3.</w:t>
      </w:r>
      <w:r>
        <w:rPr>
          <w:rFonts w:hint="eastAsia" w:ascii="楷体" w:hAnsi="楷体" w:eastAsia="楷体" w:cs="楷体"/>
          <w:b w:val="0"/>
          <w:bCs w:val="0"/>
          <w:spacing w:val="9"/>
          <w:sz w:val="32"/>
          <w:szCs w:val="32"/>
          <w:lang w:val="en-US" w:eastAsia="zh-CN"/>
        </w:rPr>
        <w:t xml:space="preserve">2 </w:t>
      </w:r>
      <w:r>
        <w:rPr>
          <w:rFonts w:hint="eastAsia" w:ascii="楷体" w:hAnsi="楷体" w:eastAsia="楷体" w:cs="楷体"/>
          <w:b w:val="0"/>
          <w:bCs w:val="0"/>
          <w:spacing w:val="9"/>
          <w:sz w:val="32"/>
          <w:szCs w:val="32"/>
        </w:rPr>
        <w:t>一级响应</w:t>
      </w:r>
    </w:p>
    <w:p>
      <w:pPr>
        <w:widowControl/>
        <w:kinsoku w:val="0"/>
        <w:wordWrap/>
        <w:autoSpaceDE w:val="0"/>
        <w:autoSpaceDN w:val="0"/>
        <w:adjustRightInd w:val="0"/>
        <w:snapToGrid w:val="0"/>
        <w:spacing w:line="560" w:lineRule="exact"/>
        <w:ind w:left="0" w:right="0" w:firstLine="600"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10"/>
          <w:sz w:val="32"/>
          <w:szCs w:val="32"/>
        </w:rPr>
        <w:t>符合一级响应条件时，</w:t>
      </w:r>
      <w:r>
        <w:rPr>
          <w:rFonts w:hint="eastAsia" w:ascii="仿宋" w:hAnsi="仿宋" w:eastAsia="仿宋" w:cs="仿宋"/>
          <w:spacing w:val="-10"/>
          <w:sz w:val="32"/>
          <w:szCs w:val="32"/>
          <w:lang w:val="en-US" w:eastAsia="zh-CN"/>
        </w:rPr>
        <w:t>区</w:t>
      </w:r>
      <w:r>
        <w:rPr>
          <w:rFonts w:hint="eastAsia" w:ascii="仿宋" w:hAnsi="仿宋" w:eastAsia="仿宋" w:cs="仿宋"/>
          <w:spacing w:val="-10"/>
          <w:sz w:val="32"/>
          <w:szCs w:val="32"/>
        </w:rPr>
        <w:t>指挥部办公室主任向指挥长报告，由</w:t>
      </w:r>
      <w:r>
        <w:rPr>
          <w:rFonts w:hint="eastAsia" w:ascii="仿宋" w:hAnsi="仿宋" w:eastAsia="仿宋" w:cs="仿宋"/>
          <w:spacing w:val="-5"/>
          <w:sz w:val="32"/>
          <w:szCs w:val="32"/>
        </w:rPr>
        <w:t>指挥长启动一级响应。派出工作组赶赴现场，重点做好以下工作</w:t>
      </w:r>
      <w:r>
        <w:rPr>
          <w:rFonts w:hint="eastAsia" w:ascii="仿宋" w:hAnsi="仿宋" w:eastAsia="仿宋" w:cs="仿宋"/>
          <w:spacing w:val="-5"/>
          <w:sz w:val="32"/>
          <w:szCs w:val="32"/>
          <w:lang w:eastAsia="zh-CN"/>
        </w:rPr>
        <w:t>：</w:t>
      </w:r>
    </w:p>
    <w:p>
      <w:pPr>
        <w:widowControl/>
        <w:numPr>
          <w:ilvl w:val="0"/>
          <w:numId w:val="5"/>
        </w:numPr>
        <w:kinsoku w:val="0"/>
        <w:wordWrap/>
        <w:autoSpaceDE w:val="0"/>
        <w:autoSpaceDN w:val="0"/>
        <w:adjustRightInd w:val="0"/>
        <w:snapToGrid w:val="0"/>
        <w:spacing w:line="560" w:lineRule="exact"/>
        <w:ind w:left="0" w:right="0" w:firstLine="640" w:firstLineChars="200"/>
        <w:jc w:val="both"/>
        <w:textAlignment w:val="baseline"/>
        <w:rPr>
          <w:rFonts w:hint="eastAsia" w:ascii="仿宋" w:hAnsi="仿宋" w:eastAsia="仿宋" w:cs="仿宋"/>
          <w:spacing w:val="-7"/>
          <w:sz w:val="32"/>
          <w:szCs w:val="32"/>
        </w:rPr>
      </w:pPr>
      <w:r>
        <w:rPr>
          <w:rFonts w:hint="eastAsia" w:ascii="仿宋" w:hAnsi="仿宋" w:eastAsia="仿宋" w:cs="仿宋"/>
          <w:sz w:val="32"/>
          <w:szCs w:val="32"/>
        </w:rPr>
        <w:t>指挥长到达现场后，迅速成立</w:t>
      </w:r>
      <w:r>
        <w:rPr>
          <w:rFonts w:hint="eastAsia" w:ascii="仿宋" w:hAnsi="仿宋" w:eastAsia="仿宋" w:cs="仿宋"/>
          <w:sz w:val="32"/>
          <w:szCs w:val="32"/>
          <w:lang w:val="en-US" w:eastAsia="zh-CN"/>
        </w:rPr>
        <w:t>区</w:t>
      </w:r>
      <w:r>
        <w:rPr>
          <w:rFonts w:hint="eastAsia" w:ascii="仿宋" w:hAnsi="仿宋" w:eastAsia="仿宋" w:cs="仿宋"/>
          <w:sz w:val="32"/>
          <w:szCs w:val="32"/>
        </w:rPr>
        <w:t>现场指挥部及其工作</w:t>
      </w:r>
      <w:r>
        <w:rPr>
          <w:rFonts w:hint="eastAsia" w:ascii="仿宋" w:hAnsi="仿宋" w:eastAsia="仿宋" w:cs="仿宋"/>
          <w:sz w:val="32"/>
          <w:szCs w:val="32"/>
          <w:lang w:val="en-US" w:eastAsia="zh-CN"/>
        </w:rPr>
        <w:t>组，</w:t>
      </w:r>
      <w:r>
        <w:rPr>
          <w:rFonts w:hint="eastAsia" w:ascii="仿宋" w:hAnsi="仿宋" w:eastAsia="仿宋" w:cs="仿宋"/>
          <w:spacing w:val="-10"/>
          <w:sz w:val="32"/>
          <w:szCs w:val="32"/>
        </w:rPr>
        <w:t>了解先期处置情况</w:t>
      </w:r>
      <w:r>
        <w:rPr>
          <w:rFonts w:hint="eastAsia" w:ascii="仿宋" w:hAnsi="仿宋" w:eastAsia="仿宋" w:cs="仿宋"/>
          <w:spacing w:val="-10"/>
          <w:sz w:val="32"/>
          <w:szCs w:val="32"/>
          <w:lang w:eastAsia="zh-CN"/>
        </w:rPr>
        <w:t>，</w:t>
      </w:r>
      <w:r>
        <w:rPr>
          <w:rFonts w:hint="eastAsia" w:ascii="仿宋" w:hAnsi="仿宋" w:eastAsia="仿宋" w:cs="仿宋"/>
          <w:spacing w:val="-10"/>
          <w:sz w:val="32"/>
          <w:szCs w:val="32"/>
        </w:rPr>
        <w:t>分析研判事故现状及发展态势，及时将</w:t>
      </w:r>
      <w:r>
        <w:rPr>
          <w:rFonts w:hint="eastAsia" w:ascii="仿宋" w:hAnsi="仿宋" w:eastAsia="仿宋" w:cs="仿宋"/>
          <w:spacing w:val="-11"/>
          <w:sz w:val="32"/>
          <w:szCs w:val="32"/>
        </w:rPr>
        <w:t>现场情</w:t>
      </w:r>
      <w:r>
        <w:rPr>
          <w:rFonts w:hint="eastAsia" w:ascii="仿宋" w:hAnsi="仿宋" w:eastAsia="仿宋" w:cs="仿宋"/>
          <w:spacing w:val="-7"/>
          <w:sz w:val="32"/>
          <w:szCs w:val="32"/>
        </w:rPr>
        <w:t>况向</w:t>
      </w:r>
      <w:r>
        <w:rPr>
          <w:rFonts w:hint="eastAsia" w:ascii="仿宋" w:hAnsi="仿宋" w:eastAsia="仿宋" w:cs="仿宋"/>
          <w:spacing w:val="-7"/>
          <w:sz w:val="32"/>
          <w:szCs w:val="32"/>
          <w:lang w:val="en-US" w:eastAsia="zh-CN"/>
        </w:rPr>
        <w:t>市</w:t>
      </w:r>
      <w:r>
        <w:rPr>
          <w:rFonts w:hint="eastAsia" w:ascii="仿宋" w:hAnsi="仿宋" w:eastAsia="仿宋" w:cs="仿宋"/>
          <w:spacing w:val="-7"/>
          <w:sz w:val="32"/>
          <w:szCs w:val="32"/>
        </w:rPr>
        <w:t>指挥部汇报。</w:t>
      </w:r>
    </w:p>
    <w:p>
      <w:pPr>
        <w:widowControl/>
        <w:numPr>
          <w:ilvl w:val="0"/>
          <w:numId w:val="5"/>
        </w:numPr>
        <w:kinsoku w:val="0"/>
        <w:wordWrap/>
        <w:autoSpaceDE w:val="0"/>
        <w:autoSpaceDN w:val="0"/>
        <w:adjustRightInd w:val="0"/>
        <w:snapToGrid w:val="0"/>
        <w:spacing w:line="560" w:lineRule="exact"/>
        <w:ind w:left="0" w:right="0" w:firstLine="620" w:firstLineChars="200"/>
        <w:jc w:val="both"/>
        <w:textAlignment w:val="baseline"/>
        <w:rPr>
          <w:rFonts w:hint="eastAsia" w:ascii="仿宋" w:hAnsi="仿宋" w:eastAsia="仿宋" w:cs="仿宋"/>
          <w:sz w:val="32"/>
          <w:szCs w:val="32"/>
        </w:rPr>
      </w:pPr>
      <w:r>
        <w:rPr>
          <w:rFonts w:hint="eastAsia" w:ascii="仿宋" w:hAnsi="仿宋" w:eastAsia="仿宋" w:cs="仿宋"/>
          <w:spacing w:val="-5"/>
          <w:sz w:val="32"/>
          <w:szCs w:val="32"/>
        </w:rPr>
        <w:t>根据</w:t>
      </w:r>
      <w:r>
        <w:rPr>
          <w:rFonts w:hint="eastAsia" w:ascii="仿宋" w:hAnsi="仿宋" w:eastAsia="仿宋" w:cs="仿宋"/>
          <w:spacing w:val="-5"/>
          <w:sz w:val="32"/>
          <w:szCs w:val="32"/>
          <w:lang w:val="en-US" w:eastAsia="zh-CN"/>
        </w:rPr>
        <w:t>市</w:t>
      </w:r>
      <w:r>
        <w:rPr>
          <w:rFonts w:hint="eastAsia" w:ascii="仿宋" w:hAnsi="仿宋" w:eastAsia="仿宋" w:cs="仿宋"/>
          <w:spacing w:val="-5"/>
          <w:sz w:val="32"/>
          <w:szCs w:val="32"/>
        </w:rPr>
        <w:t>指挥部的部署要求，参与现场应急处置工作。</w:t>
      </w:r>
    </w:p>
    <w:p>
      <w:pPr>
        <w:widowControl/>
        <w:kinsoku w:val="0"/>
        <w:wordWrap/>
        <w:autoSpaceDE w:val="0"/>
        <w:autoSpaceDN w:val="0"/>
        <w:adjustRightInd w:val="0"/>
        <w:snapToGrid w:val="0"/>
        <w:spacing w:line="560" w:lineRule="exact"/>
        <w:ind w:left="0" w:right="0" w:firstLine="672"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8"/>
          <w:sz w:val="32"/>
          <w:szCs w:val="32"/>
        </w:rPr>
        <w:t>5.3.</w:t>
      </w:r>
      <w:r>
        <w:rPr>
          <w:rFonts w:hint="eastAsia" w:ascii="楷体" w:hAnsi="楷体" w:eastAsia="楷体" w:cs="楷体"/>
          <w:b w:val="0"/>
          <w:bCs w:val="0"/>
          <w:spacing w:val="8"/>
          <w:sz w:val="32"/>
          <w:szCs w:val="32"/>
          <w:lang w:val="en-US" w:eastAsia="zh-CN"/>
        </w:rPr>
        <w:t xml:space="preserve">3 </w:t>
      </w:r>
      <w:r>
        <w:rPr>
          <w:rFonts w:hint="eastAsia" w:ascii="楷体" w:hAnsi="楷体" w:eastAsia="楷体" w:cs="楷体"/>
          <w:b w:val="0"/>
          <w:bCs w:val="0"/>
          <w:spacing w:val="8"/>
          <w:sz w:val="32"/>
          <w:szCs w:val="32"/>
        </w:rPr>
        <w:t>响应调整</w:t>
      </w:r>
    </w:p>
    <w:p>
      <w:pPr>
        <w:widowControl/>
        <w:kinsoku w:val="0"/>
        <w:wordWrap/>
        <w:autoSpaceDE w:val="0"/>
        <w:autoSpaceDN w:val="0"/>
        <w:adjustRightInd w:val="0"/>
        <w:snapToGrid w:val="0"/>
        <w:spacing w:line="560" w:lineRule="exact"/>
        <w:ind w:left="0" w:right="0" w:firstLine="644" w:firstLineChars="200"/>
        <w:jc w:val="both"/>
        <w:textAlignment w:val="baseline"/>
        <w:rPr>
          <w:rFonts w:hint="eastAsia" w:ascii="仿宋" w:hAnsi="仿宋" w:eastAsia="仿宋" w:cs="仿宋"/>
          <w:sz w:val="32"/>
          <w:szCs w:val="32"/>
        </w:rPr>
      </w:pPr>
      <w:r>
        <w:rPr>
          <w:rFonts w:hint="eastAsia" w:ascii="仿宋" w:hAnsi="仿宋" w:eastAsia="仿宋" w:cs="仿宋"/>
          <w:spacing w:val="1"/>
          <w:sz w:val="32"/>
          <w:szCs w:val="32"/>
        </w:rPr>
        <w:t>油气管道建设和保护事故的事态进一步扩大，或者</w:t>
      </w:r>
      <w:r>
        <w:rPr>
          <w:rFonts w:hint="eastAsia" w:ascii="仿宋" w:hAnsi="仿宋" w:eastAsia="仿宋" w:cs="仿宋"/>
          <w:sz w:val="32"/>
          <w:szCs w:val="32"/>
        </w:rPr>
        <w:t>可能波及</w:t>
      </w:r>
      <w:r>
        <w:rPr>
          <w:rFonts w:hint="eastAsia" w:ascii="仿宋" w:hAnsi="仿宋" w:eastAsia="仿宋" w:cs="仿宋"/>
          <w:spacing w:val="-9"/>
          <w:sz w:val="32"/>
          <w:szCs w:val="32"/>
        </w:rPr>
        <w:t>更大范围，直接或间接造成巨大损害，区指挥</w:t>
      </w:r>
      <w:r>
        <w:rPr>
          <w:rFonts w:hint="eastAsia" w:ascii="仿宋" w:hAnsi="仿宋" w:eastAsia="仿宋" w:cs="仿宋"/>
          <w:spacing w:val="-10"/>
          <w:sz w:val="32"/>
          <w:szCs w:val="32"/>
        </w:rPr>
        <w:t>部或指挥部</w:t>
      </w:r>
      <w:r>
        <w:rPr>
          <w:rFonts w:hint="eastAsia" w:ascii="仿宋" w:hAnsi="仿宋" w:eastAsia="仿宋" w:cs="仿宋"/>
          <w:spacing w:val="-13"/>
          <w:sz w:val="32"/>
          <w:szCs w:val="32"/>
        </w:rPr>
        <w:t>办公室依据事故情况变化，调整响应级别。</w:t>
      </w:r>
    </w:p>
    <w:p>
      <w:pPr>
        <w:widowControl/>
        <w:kinsoku w:val="0"/>
        <w:wordWrap/>
        <w:autoSpaceDE w:val="0"/>
        <w:autoSpaceDN w:val="0"/>
        <w:adjustRightInd w:val="0"/>
        <w:snapToGrid w:val="0"/>
        <w:spacing w:line="560" w:lineRule="exact"/>
        <w:ind w:left="0" w:right="0" w:firstLine="672" w:firstLineChars="200"/>
        <w:jc w:val="both"/>
        <w:textAlignment w:val="baseline"/>
        <w:rPr>
          <w:rFonts w:hint="eastAsia" w:ascii="楷体" w:hAnsi="楷体" w:eastAsia="楷体" w:cs="楷体"/>
          <w:b w:val="0"/>
          <w:bCs w:val="0"/>
          <w:spacing w:val="8"/>
          <w:sz w:val="32"/>
          <w:szCs w:val="32"/>
        </w:rPr>
      </w:pPr>
      <w:r>
        <w:rPr>
          <w:rFonts w:hint="eastAsia" w:ascii="楷体" w:hAnsi="楷体" w:eastAsia="楷体" w:cs="楷体"/>
          <w:b w:val="0"/>
          <w:bCs w:val="0"/>
          <w:spacing w:val="8"/>
          <w:sz w:val="32"/>
          <w:szCs w:val="32"/>
        </w:rPr>
        <w:t>5.3.</w:t>
      </w:r>
      <w:r>
        <w:rPr>
          <w:rFonts w:hint="eastAsia" w:ascii="楷体" w:hAnsi="楷体" w:eastAsia="楷体" w:cs="楷体"/>
          <w:b w:val="0"/>
          <w:bCs w:val="0"/>
          <w:spacing w:val="8"/>
          <w:sz w:val="32"/>
          <w:szCs w:val="32"/>
          <w:lang w:val="en-US" w:eastAsia="zh-CN"/>
        </w:rPr>
        <w:t xml:space="preserve">4 </w:t>
      </w:r>
      <w:r>
        <w:rPr>
          <w:rFonts w:hint="eastAsia" w:ascii="楷体" w:hAnsi="楷体" w:eastAsia="楷体" w:cs="楷体"/>
          <w:b w:val="0"/>
          <w:bCs w:val="0"/>
          <w:spacing w:val="8"/>
          <w:sz w:val="32"/>
          <w:szCs w:val="32"/>
        </w:rPr>
        <w:t>响应结束</w:t>
      </w:r>
    </w:p>
    <w:p>
      <w:pPr>
        <w:widowControl/>
        <w:kinsoku w:val="0"/>
        <w:wordWrap/>
        <w:autoSpaceDE w:val="0"/>
        <w:autoSpaceDN w:val="0"/>
        <w:adjustRightInd w:val="0"/>
        <w:snapToGrid w:val="0"/>
        <w:spacing w:line="560" w:lineRule="exact"/>
        <w:ind w:left="0" w:right="0" w:firstLine="584" w:firstLineChars="200"/>
        <w:jc w:val="both"/>
        <w:textAlignment w:val="baseline"/>
        <w:rPr>
          <w:rFonts w:hint="eastAsia" w:ascii="仿宋" w:hAnsi="仿宋" w:eastAsia="仿宋" w:cs="仿宋"/>
          <w:sz w:val="32"/>
          <w:szCs w:val="32"/>
          <w:highlight w:val="none"/>
          <w:lang w:eastAsia="zh-CN"/>
        </w:rPr>
      </w:pPr>
      <w:r>
        <w:rPr>
          <w:rFonts w:hint="eastAsia" w:ascii="仿宋" w:hAnsi="仿宋" w:eastAsia="仿宋" w:cs="仿宋"/>
          <w:spacing w:val="-14"/>
          <w:sz w:val="32"/>
          <w:szCs w:val="32"/>
          <w:highlight w:val="none"/>
        </w:rPr>
        <w:t>响应条件消除后，经现场指挥部确认，</w:t>
      </w:r>
      <w:r>
        <w:rPr>
          <w:rFonts w:hint="eastAsia" w:ascii="仿宋" w:hAnsi="仿宋" w:eastAsia="仿宋" w:cs="仿宋"/>
          <w:spacing w:val="-15"/>
          <w:sz w:val="32"/>
          <w:szCs w:val="32"/>
          <w:highlight w:val="none"/>
        </w:rPr>
        <w:t>由</w:t>
      </w:r>
      <w:r>
        <w:rPr>
          <w:rFonts w:hint="eastAsia" w:ascii="仿宋" w:hAnsi="仿宋" w:eastAsia="仿宋" w:cs="仿宋"/>
          <w:spacing w:val="-1"/>
          <w:sz w:val="32"/>
          <w:szCs w:val="32"/>
          <w:highlight w:val="none"/>
        </w:rPr>
        <w:t>指挥部指挥长宣布响应结束</w:t>
      </w:r>
      <w:r>
        <w:rPr>
          <w:rFonts w:hint="eastAsia" w:ascii="仿宋" w:hAnsi="仿宋" w:eastAsia="仿宋" w:cs="仿宋"/>
          <w:spacing w:val="-9"/>
          <w:sz w:val="32"/>
          <w:szCs w:val="32"/>
          <w:highlight w:val="none"/>
          <w:lang w:eastAsia="zh-CN"/>
        </w:rPr>
        <w:t>。</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黑体" w:hAnsi="黑体" w:eastAsia="黑体" w:cs="黑体"/>
          <w:b w:val="0"/>
          <w:bCs w:val="0"/>
          <w:spacing w:val="-7"/>
          <w:sz w:val="32"/>
          <w:szCs w:val="32"/>
          <w:lang w:eastAsia="zh-CN"/>
        </w:rPr>
      </w:pPr>
      <w:r>
        <w:rPr>
          <w:rFonts w:hint="eastAsia" w:ascii="黑体" w:hAnsi="黑体" w:eastAsia="黑体" w:cs="黑体"/>
          <w:b w:val="0"/>
          <w:bCs w:val="0"/>
          <w:spacing w:val="-7"/>
          <w:sz w:val="32"/>
          <w:szCs w:val="32"/>
        </w:rPr>
        <w:t>6</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应急保障</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6.1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队伍保障</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z w:val="32"/>
          <w:szCs w:val="32"/>
        </w:rPr>
      </w:pPr>
      <w:r>
        <w:rPr>
          <w:rFonts w:hint="eastAsia" w:ascii="仿宋" w:hAnsi="仿宋" w:eastAsia="仿宋" w:cs="仿宋"/>
          <w:spacing w:val="-3"/>
          <w:sz w:val="32"/>
          <w:szCs w:val="32"/>
        </w:rPr>
        <w:t>管输企业应急队伍是应急处置工作的基础力量，要按照有关</w:t>
      </w:r>
      <w:r>
        <w:rPr>
          <w:rFonts w:hint="eastAsia" w:ascii="仿宋" w:hAnsi="仿宋" w:eastAsia="仿宋" w:cs="仿宋"/>
          <w:spacing w:val="-24"/>
          <w:sz w:val="32"/>
          <w:szCs w:val="32"/>
        </w:rPr>
        <w:t>规定配备人员、装备，开展培训、演练；各成员单位应急处置队伍是</w:t>
      </w:r>
      <w:r>
        <w:rPr>
          <w:rFonts w:hint="eastAsia" w:ascii="仿宋" w:hAnsi="仿宋" w:eastAsia="仿宋" w:cs="仿宋"/>
          <w:spacing w:val="-13"/>
          <w:sz w:val="32"/>
          <w:szCs w:val="32"/>
        </w:rPr>
        <w:t>事故的重要支援力量和补充力量，要合理确定队</w:t>
      </w:r>
      <w:r>
        <w:rPr>
          <w:rFonts w:hint="eastAsia" w:ascii="仿宋" w:hAnsi="仿宋" w:eastAsia="仿宋" w:cs="仿宋"/>
          <w:spacing w:val="-14"/>
          <w:sz w:val="32"/>
          <w:szCs w:val="32"/>
        </w:rPr>
        <w:t>伍规模，加强技能</w:t>
      </w:r>
      <w:r>
        <w:rPr>
          <w:rFonts w:hint="eastAsia" w:ascii="仿宋" w:hAnsi="仿宋" w:eastAsia="仿宋" w:cs="仿宋"/>
          <w:spacing w:val="-13"/>
          <w:sz w:val="32"/>
          <w:szCs w:val="32"/>
        </w:rPr>
        <w:t>培训，满足应急需求；</w:t>
      </w:r>
      <w:r>
        <w:rPr>
          <w:rFonts w:hint="eastAsia" w:ascii="仿宋" w:hAnsi="仿宋" w:eastAsia="仿宋" w:cs="仿宋"/>
          <w:spacing w:val="-13"/>
          <w:sz w:val="32"/>
          <w:szCs w:val="32"/>
          <w:lang w:val="en-US" w:eastAsia="zh-CN"/>
        </w:rPr>
        <w:t>区</w:t>
      </w:r>
      <w:r>
        <w:rPr>
          <w:rFonts w:hint="eastAsia" w:ascii="仿宋" w:hAnsi="仿宋" w:eastAsia="仿宋" w:cs="仿宋"/>
          <w:spacing w:val="-13"/>
          <w:sz w:val="32"/>
          <w:szCs w:val="32"/>
        </w:rPr>
        <w:t>指挥部应加强应急队伍的监督检查</w:t>
      </w:r>
      <w:r>
        <w:rPr>
          <w:rFonts w:hint="eastAsia" w:ascii="仿宋" w:hAnsi="仿宋" w:eastAsia="仿宋" w:cs="仿宋"/>
          <w:spacing w:val="-14"/>
          <w:sz w:val="32"/>
          <w:szCs w:val="32"/>
        </w:rPr>
        <w:t>，在应</w:t>
      </w:r>
      <w:r>
        <w:rPr>
          <w:rFonts w:hint="eastAsia" w:ascii="仿宋" w:hAnsi="仿宋" w:eastAsia="仿宋" w:cs="仿宋"/>
          <w:spacing w:val="-7"/>
          <w:sz w:val="32"/>
          <w:szCs w:val="32"/>
        </w:rPr>
        <w:t>急响应时统一指挥调配。</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6.2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物资装备保障</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z w:val="32"/>
          <w:szCs w:val="32"/>
        </w:rPr>
      </w:pPr>
      <w:r>
        <w:rPr>
          <w:rFonts w:hint="eastAsia" w:ascii="仿宋" w:hAnsi="仿宋" w:eastAsia="仿宋" w:cs="仿宋"/>
          <w:spacing w:val="-3"/>
          <w:sz w:val="32"/>
          <w:szCs w:val="32"/>
        </w:rPr>
        <w:t>管输企业要按照有关规定储备应急处置物资，各</w:t>
      </w:r>
      <w:r>
        <w:rPr>
          <w:rFonts w:hint="eastAsia" w:ascii="仿宋" w:hAnsi="仿宋" w:eastAsia="仿宋" w:cs="仿宋"/>
          <w:spacing w:val="-3"/>
          <w:sz w:val="32"/>
          <w:szCs w:val="32"/>
          <w:lang w:val="en-US" w:eastAsia="zh-CN"/>
        </w:rPr>
        <w:t>乡</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镇</w:t>
      </w:r>
      <w:r>
        <w:rPr>
          <w:rFonts w:hint="eastAsia" w:ascii="仿宋" w:hAnsi="仿宋" w:eastAsia="仿宋" w:cs="仿宋"/>
          <w:spacing w:val="-3"/>
          <w:sz w:val="32"/>
          <w:szCs w:val="32"/>
        </w:rPr>
        <w:t>)和有关部门根据实际情况储备一定数量的常备应急处</w:t>
      </w:r>
      <w:r>
        <w:rPr>
          <w:rFonts w:hint="eastAsia" w:ascii="仿宋" w:hAnsi="仿宋" w:eastAsia="仿宋" w:cs="仿宋"/>
          <w:spacing w:val="-4"/>
          <w:sz w:val="32"/>
          <w:szCs w:val="32"/>
        </w:rPr>
        <w:t>置物资</w:t>
      </w:r>
      <w:r>
        <w:rPr>
          <w:rFonts w:hint="eastAsia" w:ascii="仿宋" w:hAnsi="仿宋" w:eastAsia="仿宋" w:cs="仿宋"/>
          <w:spacing w:val="-4"/>
          <w:sz w:val="32"/>
          <w:szCs w:val="32"/>
          <w:lang w:eastAsia="zh-CN"/>
        </w:rPr>
        <w:t>。</w:t>
      </w:r>
      <w:r>
        <w:rPr>
          <w:rFonts w:hint="eastAsia" w:ascii="仿宋" w:hAnsi="仿宋" w:eastAsia="仿宋" w:cs="仿宋"/>
          <w:spacing w:val="-4"/>
          <w:sz w:val="32"/>
          <w:szCs w:val="32"/>
        </w:rPr>
        <w:t>应</w:t>
      </w:r>
      <w:r>
        <w:rPr>
          <w:rFonts w:hint="eastAsia" w:ascii="仿宋" w:hAnsi="仿宋" w:eastAsia="仿宋" w:cs="仿宋"/>
          <w:spacing w:val="-33"/>
          <w:sz w:val="32"/>
          <w:szCs w:val="32"/>
        </w:rPr>
        <w:t>急响应所需物资的调用、采购、储备、管理，应遵循“服从调动</w:t>
      </w:r>
      <w:r>
        <w:rPr>
          <w:rFonts w:hint="eastAsia" w:ascii="仿宋" w:hAnsi="仿宋" w:eastAsia="仿宋" w:cs="仿宋"/>
          <w:spacing w:val="-33"/>
          <w:sz w:val="32"/>
          <w:szCs w:val="32"/>
          <w:lang w:eastAsia="zh-CN"/>
        </w:rPr>
        <w:t>，</w:t>
      </w:r>
      <w:r>
        <w:rPr>
          <w:rFonts w:hint="eastAsia" w:ascii="仿宋" w:hAnsi="仿宋" w:eastAsia="仿宋" w:cs="仿宋"/>
          <w:spacing w:val="-33"/>
          <w:sz w:val="32"/>
          <w:szCs w:val="32"/>
        </w:rPr>
        <w:t>服务</w:t>
      </w:r>
      <w:r>
        <w:rPr>
          <w:rFonts w:hint="eastAsia" w:ascii="仿宋" w:hAnsi="仿宋" w:eastAsia="仿宋" w:cs="仿宋"/>
          <w:spacing w:val="-21"/>
          <w:sz w:val="32"/>
          <w:szCs w:val="32"/>
        </w:rPr>
        <w:t>大局”原则，听从</w:t>
      </w:r>
      <w:r>
        <w:rPr>
          <w:rFonts w:hint="eastAsia" w:ascii="仿宋" w:hAnsi="仿宋" w:eastAsia="仿宋" w:cs="仿宋"/>
          <w:spacing w:val="-21"/>
          <w:sz w:val="32"/>
          <w:szCs w:val="32"/>
          <w:lang w:val="en-US" w:eastAsia="zh-CN"/>
        </w:rPr>
        <w:t>区</w:t>
      </w:r>
      <w:r>
        <w:rPr>
          <w:rFonts w:hint="eastAsia" w:ascii="仿宋" w:hAnsi="仿宋" w:eastAsia="仿宋" w:cs="仿宋"/>
          <w:spacing w:val="-21"/>
          <w:sz w:val="32"/>
          <w:szCs w:val="32"/>
        </w:rPr>
        <w:t>挥部的统一调度，保证应急处置需求。</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6.3</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资金保障</w:t>
      </w:r>
    </w:p>
    <w:p>
      <w:pPr>
        <w:widowControl/>
        <w:kinsoku w:val="0"/>
        <w:wordWrap/>
        <w:autoSpaceDE w:val="0"/>
        <w:autoSpaceDN w:val="0"/>
        <w:adjustRightInd w:val="0"/>
        <w:snapToGrid w:val="0"/>
        <w:spacing w:line="560" w:lineRule="exact"/>
        <w:ind w:left="0" w:right="0" w:firstLine="628" w:firstLineChars="200"/>
        <w:jc w:val="both"/>
        <w:textAlignment w:val="baseline"/>
        <w:rPr>
          <w:rFonts w:hint="eastAsia" w:ascii="仿宋" w:hAnsi="仿宋" w:eastAsia="仿宋" w:cs="仿宋"/>
          <w:spacing w:val="3"/>
          <w:sz w:val="32"/>
          <w:szCs w:val="32"/>
          <w:lang w:eastAsia="zh-CN"/>
        </w:rPr>
      </w:pPr>
      <w:r>
        <w:rPr>
          <w:rFonts w:hint="eastAsia" w:ascii="仿宋" w:hAnsi="仿宋" w:eastAsia="仿宋" w:cs="仿宋"/>
          <w:spacing w:val="-3"/>
          <w:sz w:val="32"/>
          <w:szCs w:val="32"/>
        </w:rPr>
        <w:t>管输企业要做好必要的应急处置资金安排。各</w:t>
      </w:r>
      <w:r>
        <w:rPr>
          <w:rFonts w:hint="eastAsia" w:ascii="仿宋" w:hAnsi="仿宋" w:eastAsia="仿宋" w:cs="仿宋"/>
          <w:spacing w:val="-3"/>
          <w:sz w:val="32"/>
          <w:szCs w:val="32"/>
          <w:lang w:val="en-US" w:eastAsia="zh-CN"/>
        </w:rPr>
        <w:t>乡</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镇</w:t>
      </w:r>
      <w:r>
        <w:rPr>
          <w:rFonts w:hint="eastAsia" w:ascii="仿宋" w:hAnsi="仿宋" w:eastAsia="仿宋" w:cs="仿宋"/>
          <w:spacing w:val="-3"/>
          <w:sz w:val="32"/>
          <w:szCs w:val="32"/>
        </w:rPr>
        <w:t>)和有关部门要</w:t>
      </w:r>
      <w:r>
        <w:rPr>
          <w:rFonts w:hint="eastAsia" w:ascii="仿宋" w:hAnsi="仿宋" w:eastAsia="仿宋" w:cs="仿宋"/>
          <w:spacing w:val="-9"/>
          <w:sz w:val="32"/>
          <w:szCs w:val="32"/>
        </w:rPr>
        <w:t>做好油气管道建设和保护事故应急资金保障，保障应急指挥系统</w:t>
      </w:r>
      <w:r>
        <w:rPr>
          <w:rFonts w:hint="eastAsia" w:ascii="仿宋" w:hAnsi="仿宋" w:eastAsia="仿宋" w:cs="仿宋"/>
          <w:spacing w:val="-9"/>
          <w:sz w:val="32"/>
          <w:szCs w:val="32"/>
          <w:lang w:eastAsia="zh-CN"/>
        </w:rPr>
        <w:t>、</w:t>
      </w:r>
      <w:r>
        <w:rPr>
          <w:rFonts w:hint="eastAsia" w:ascii="仿宋" w:hAnsi="仿宋" w:eastAsia="仿宋" w:cs="仿宋"/>
          <w:spacing w:val="-23"/>
          <w:sz w:val="32"/>
          <w:szCs w:val="32"/>
        </w:rPr>
        <w:t>公益宣传、人员培训、演练与实施、物资储备与维护、奖励等方面资</w:t>
      </w:r>
      <w:r>
        <w:rPr>
          <w:rFonts w:hint="eastAsia" w:ascii="仿宋" w:hAnsi="仿宋" w:eastAsia="仿宋" w:cs="仿宋"/>
          <w:spacing w:val="-13"/>
          <w:sz w:val="32"/>
          <w:szCs w:val="32"/>
        </w:rPr>
        <w:t>金。处置油气管道建设和保护事故所需经费，按照现行事权、财权</w:t>
      </w:r>
      <w:r>
        <w:rPr>
          <w:rFonts w:hint="eastAsia" w:ascii="仿宋" w:hAnsi="仿宋" w:eastAsia="仿宋" w:cs="仿宋"/>
          <w:spacing w:val="-28"/>
          <w:sz w:val="32"/>
          <w:szCs w:val="32"/>
        </w:rPr>
        <w:t>划分原则，多渠道筹集，分级负担，确保应急需要。</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6.4</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其他保障</w:t>
      </w:r>
    </w:p>
    <w:p>
      <w:pPr>
        <w:widowControl/>
        <w:kinsoku w:val="0"/>
        <w:wordWrap/>
        <w:autoSpaceDE w:val="0"/>
        <w:autoSpaceDN w:val="0"/>
        <w:adjustRightInd w:val="0"/>
        <w:snapToGrid w:val="0"/>
        <w:spacing w:line="560" w:lineRule="exact"/>
        <w:ind w:left="0" w:right="0" w:firstLine="568" w:firstLineChars="200"/>
        <w:jc w:val="both"/>
        <w:textAlignment w:val="baseline"/>
        <w:rPr>
          <w:rFonts w:hint="eastAsia" w:ascii="仿宋" w:hAnsi="仿宋" w:eastAsia="仿宋" w:cs="仿宋"/>
          <w:sz w:val="32"/>
          <w:szCs w:val="32"/>
        </w:rPr>
      </w:pPr>
      <w:r>
        <w:rPr>
          <w:rFonts w:hint="eastAsia" w:ascii="仿宋" w:hAnsi="仿宋" w:eastAsia="仿宋" w:cs="仿宋"/>
          <w:spacing w:val="-18"/>
          <w:sz w:val="32"/>
          <w:szCs w:val="32"/>
        </w:rPr>
        <w:t>事发</w:t>
      </w:r>
      <w:r>
        <w:rPr>
          <w:rFonts w:hint="eastAsia" w:ascii="仿宋" w:hAnsi="仿宋" w:eastAsia="仿宋" w:cs="仿宋"/>
          <w:spacing w:val="-18"/>
          <w:sz w:val="32"/>
          <w:szCs w:val="32"/>
          <w:lang w:val="en-US" w:eastAsia="zh-CN"/>
        </w:rPr>
        <w:t>地</w:t>
      </w:r>
      <w:r>
        <w:rPr>
          <w:rFonts w:hint="eastAsia" w:ascii="仿宋" w:hAnsi="仿宋" w:eastAsia="仿宋" w:cs="仿宋"/>
          <w:spacing w:val="-3"/>
          <w:sz w:val="32"/>
          <w:szCs w:val="32"/>
          <w:lang w:val="en-US" w:eastAsia="zh-CN"/>
        </w:rPr>
        <w:t>乡</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镇</w:t>
      </w:r>
      <w:r>
        <w:rPr>
          <w:rFonts w:hint="eastAsia" w:ascii="仿宋" w:hAnsi="仿宋" w:eastAsia="仿宋" w:cs="仿宋"/>
          <w:spacing w:val="-3"/>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3"/>
          <w:sz w:val="32"/>
          <w:szCs w:val="32"/>
          <w:lang w:val="en-US" w:eastAsia="zh-CN"/>
        </w:rPr>
        <w:t>应急指挥部统筹协调</w:t>
      </w:r>
      <w:r>
        <w:rPr>
          <w:rFonts w:hint="eastAsia" w:ascii="仿宋" w:hAnsi="仿宋" w:eastAsia="仿宋" w:cs="仿宋"/>
          <w:spacing w:val="-2"/>
          <w:sz w:val="32"/>
          <w:szCs w:val="32"/>
        </w:rPr>
        <w:t>有关部门按照现场指挥部指令或应</w:t>
      </w:r>
      <w:r>
        <w:rPr>
          <w:rFonts w:hint="eastAsia" w:ascii="仿宋" w:hAnsi="仿宋" w:eastAsia="仿宋" w:cs="仿宋"/>
          <w:spacing w:val="-3"/>
          <w:sz w:val="32"/>
          <w:szCs w:val="32"/>
        </w:rPr>
        <w:t>急处置需要，</w:t>
      </w:r>
      <w:r>
        <w:rPr>
          <w:rFonts w:hint="eastAsia" w:ascii="仿宋" w:hAnsi="仿宋" w:eastAsia="仿宋" w:cs="仿宋"/>
          <w:spacing w:val="-8"/>
          <w:sz w:val="32"/>
          <w:szCs w:val="32"/>
        </w:rPr>
        <w:t>在各自职责范围内做好相关应急保障工作。</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黑体" w:hAnsi="黑体" w:eastAsia="黑体" w:cs="黑体"/>
          <w:b w:val="0"/>
          <w:bCs w:val="0"/>
          <w:spacing w:val="-7"/>
          <w:sz w:val="32"/>
          <w:szCs w:val="32"/>
        </w:rPr>
      </w:pPr>
      <w:r>
        <w:rPr>
          <w:rFonts w:hint="eastAsia" w:ascii="黑体" w:hAnsi="黑体" w:eastAsia="黑体" w:cs="黑体"/>
          <w:b w:val="0"/>
          <w:bCs w:val="0"/>
          <w:spacing w:val="-7"/>
          <w:sz w:val="32"/>
          <w:szCs w:val="32"/>
        </w:rPr>
        <w:t>7</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后期处置</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7.1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善后处置</w:t>
      </w:r>
    </w:p>
    <w:p>
      <w:pPr>
        <w:widowControl/>
        <w:kinsoku w:val="0"/>
        <w:wordWrap/>
        <w:autoSpaceDE w:val="0"/>
        <w:autoSpaceDN w:val="0"/>
        <w:adjustRightInd w:val="0"/>
        <w:snapToGrid w:val="0"/>
        <w:spacing w:line="560" w:lineRule="exact"/>
        <w:ind w:left="0" w:right="0" w:firstLine="564" w:firstLineChars="200"/>
        <w:jc w:val="both"/>
        <w:textAlignment w:val="baseline"/>
        <w:rPr>
          <w:rFonts w:hint="eastAsia" w:ascii="仿宋" w:hAnsi="仿宋" w:eastAsia="仿宋" w:cs="仿宋"/>
          <w:sz w:val="32"/>
          <w:szCs w:val="32"/>
        </w:rPr>
      </w:pPr>
      <w:r>
        <w:rPr>
          <w:rFonts w:hint="eastAsia" w:ascii="仿宋" w:hAnsi="仿宋" w:eastAsia="仿宋" w:cs="仿宋"/>
          <w:spacing w:val="-19"/>
          <w:sz w:val="32"/>
          <w:szCs w:val="32"/>
        </w:rPr>
        <w:t>现场清理、环境污染消除及设备检查、管道运行</w:t>
      </w:r>
      <w:r>
        <w:rPr>
          <w:rFonts w:hint="eastAsia" w:ascii="仿宋" w:hAnsi="仿宋" w:eastAsia="仿宋" w:cs="仿宋"/>
          <w:spacing w:val="-20"/>
          <w:sz w:val="32"/>
          <w:szCs w:val="32"/>
        </w:rPr>
        <w:t>恢复由事发管</w:t>
      </w:r>
      <w:r>
        <w:rPr>
          <w:rFonts w:hint="eastAsia" w:ascii="仿宋" w:hAnsi="仿宋" w:eastAsia="仿宋" w:cs="仿宋"/>
          <w:spacing w:val="-7"/>
          <w:sz w:val="32"/>
          <w:szCs w:val="32"/>
        </w:rPr>
        <w:t>输企业及事发地</w:t>
      </w:r>
      <w:r>
        <w:rPr>
          <w:rFonts w:hint="eastAsia" w:ascii="仿宋" w:hAnsi="仿宋" w:eastAsia="仿宋" w:cs="仿宋"/>
          <w:spacing w:val="-3"/>
          <w:sz w:val="32"/>
          <w:szCs w:val="32"/>
          <w:lang w:val="en-US" w:eastAsia="zh-CN"/>
        </w:rPr>
        <w:t>乡</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镇</w:t>
      </w:r>
      <w:r>
        <w:rPr>
          <w:rFonts w:hint="eastAsia" w:ascii="仿宋" w:hAnsi="仿宋" w:eastAsia="仿宋" w:cs="仿宋"/>
          <w:spacing w:val="-3"/>
          <w:sz w:val="32"/>
          <w:szCs w:val="32"/>
        </w:rPr>
        <w:t>)</w:t>
      </w:r>
      <w:r>
        <w:rPr>
          <w:rFonts w:hint="eastAsia" w:ascii="仿宋" w:hAnsi="仿宋" w:eastAsia="仿宋" w:cs="仿宋"/>
          <w:spacing w:val="-8"/>
          <w:sz w:val="32"/>
          <w:szCs w:val="32"/>
          <w:lang w:val="en-US" w:eastAsia="zh-CN"/>
        </w:rPr>
        <w:t>人民</w:t>
      </w:r>
      <w:r>
        <w:rPr>
          <w:rFonts w:hint="eastAsia" w:ascii="仿宋" w:hAnsi="仿宋" w:eastAsia="仿宋" w:cs="仿宋"/>
          <w:spacing w:val="-2"/>
          <w:sz w:val="32"/>
          <w:szCs w:val="32"/>
        </w:rPr>
        <w:t>政府</w:t>
      </w:r>
      <w:r>
        <w:rPr>
          <w:rFonts w:hint="eastAsia" w:ascii="仿宋" w:hAnsi="仿宋" w:eastAsia="仿宋" w:cs="仿宋"/>
          <w:spacing w:val="-2"/>
          <w:sz w:val="32"/>
          <w:szCs w:val="32"/>
          <w:lang w:val="en-US" w:eastAsia="zh-CN"/>
        </w:rPr>
        <w:t>应急指挥部</w:t>
      </w:r>
      <w:r>
        <w:rPr>
          <w:rFonts w:hint="eastAsia" w:ascii="仿宋" w:hAnsi="仿宋" w:eastAsia="仿宋" w:cs="仿宋"/>
          <w:spacing w:val="-7"/>
          <w:sz w:val="32"/>
          <w:szCs w:val="32"/>
        </w:rPr>
        <w:t>按照规定程序进行处置；在抢险</w:t>
      </w:r>
      <w:r>
        <w:rPr>
          <w:rFonts w:hint="eastAsia" w:ascii="仿宋" w:hAnsi="仿宋" w:eastAsia="仿宋" w:cs="仿宋"/>
          <w:spacing w:val="-8"/>
          <w:sz w:val="32"/>
          <w:szCs w:val="32"/>
        </w:rPr>
        <w:t>救援过程中</w:t>
      </w:r>
      <w:r>
        <w:rPr>
          <w:rFonts w:hint="eastAsia" w:ascii="仿宋" w:hAnsi="仿宋" w:eastAsia="仿宋" w:cs="仿宋"/>
          <w:spacing w:val="-19"/>
          <w:sz w:val="32"/>
          <w:szCs w:val="32"/>
        </w:rPr>
        <w:t>紧急调用的物资、设备、运输车辆和占用的场地，由造成损失的第</w:t>
      </w:r>
      <w:r>
        <w:rPr>
          <w:rFonts w:hint="eastAsia" w:ascii="仿宋" w:hAnsi="仿宋" w:eastAsia="仿宋" w:cs="仿宋"/>
          <w:spacing w:val="-10"/>
          <w:sz w:val="32"/>
          <w:szCs w:val="32"/>
        </w:rPr>
        <w:t>三方及事发地</w:t>
      </w:r>
      <w:r>
        <w:rPr>
          <w:rFonts w:hint="eastAsia" w:ascii="仿宋" w:hAnsi="仿宋" w:eastAsia="仿宋" w:cs="仿宋"/>
          <w:spacing w:val="-3"/>
          <w:sz w:val="32"/>
          <w:szCs w:val="32"/>
          <w:lang w:val="en-US" w:eastAsia="zh-CN"/>
        </w:rPr>
        <w:t>乡</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镇</w:t>
      </w:r>
      <w:r>
        <w:rPr>
          <w:rFonts w:hint="eastAsia" w:ascii="仿宋" w:hAnsi="仿宋" w:eastAsia="仿宋" w:cs="仿宋"/>
          <w:spacing w:val="-3"/>
          <w:sz w:val="32"/>
          <w:szCs w:val="32"/>
        </w:rPr>
        <w:t>)</w:t>
      </w:r>
      <w:r>
        <w:rPr>
          <w:rFonts w:hint="eastAsia" w:ascii="仿宋" w:hAnsi="仿宋" w:eastAsia="仿宋" w:cs="仿宋"/>
          <w:spacing w:val="-3"/>
          <w:sz w:val="32"/>
          <w:szCs w:val="32"/>
          <w:lang w:val="en-US" w:eastAsia="zh-CN"/>
        </w:rPr>
        <w:t>人民</w:t>
      </w:r>
      <w:r>
        <w:rPr>
          <w:rFonts w:hint="eastAsia" w:ascii="仿宋" w:hAnsi="仿宋" w:eastAsia="仿宋" w:cs="仿宋"/>
          <w:spacing w:val="-3"/>
          <w:sz w:val="32"/>
          <w:szCs w:val="32"/>
        </w:rPr>
        <w:t>政府</w:t>
      </w:r>
      <w:r>
        <w:rPr>
          <w:rFonts w:hint="eastAsia" w:ascii="仿宋" w:hAnsi="仿宋" w:eastAsia="仿宋" w:cs="仿宋"/>
          <w:spacing w:val="-10"/>
          <w:sz w:val="32"/>
          <w:szCs w:val="32"/>
        </w:rPr>
        <w:t>承担。</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7.2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调查评估</w:t>
      </w:r>
    </w:p>
    <w:p>
      <w:pPr>
        <w:widowControl/>
        <w:kinsoku w:val="0"/>
        <w:wordWrap/>
        <w:autoSpaceDE w:val="0"/>
        <w:autoSpaceDN w:val="0"/>
        <w:adjustRightInd w:val="0"/>
        <w:snapToGrid w:val="0"/>
        <w:spacing w:line="560" w:lineRule="exact"/>
        <w:ind w:left="0" w:right="0" w:firstLine="636" w:firstLineChars="200"/>
        <w:jc w:val="both"/>
        <w:textAlignment w:val="baseline"/>
        <w:rPr>
          <w:rFonts w:hint="eastAsia" w:ascii="楷体" w:hAnsi="楷体" w:eastAsia="楷体" w:cs="楷体"/>
          <w:b w:val="0"/>
          <w:bCs w:val="0"/>
          <w:spacing w:val="-1"/>
          <w:sz w:val="32"/>
          <w:szCs w:val="32"/>
        </w:rPr>
      </w:pPr>
      <w:r>
        <w:rPr>
          <w:rFonts w:hint="eastAsia" w:ascii="楷体" w:hAnsi="楷体" w:eastAsia="楷体" w:cs="楷体"/>
          <w:b w:val="0"/>
          <w:bCs w:val="0"/>
          <w:spacing w:val="-1"/>
          <w:sz w:val="32"/>
          <w:szCs w:val="32"/>
        </w:rPr>
        <w:t>7.2.1</w:t>
      </w:r>
      <w:r>
        <w:rPr>
          <w:rFonts w:hint="eastAsia" w:ascii="楷体" w:hAnsi="楷体" w:eastAsia="楷体" w:cs="楷体"/>
          <w:b w:val="0"/>
          <w:bCs w:val="0"/>
          <w:spacing w:val="-1"/>
          <w:sz w:val="32"/>
          <w:szCs w:val="32"/>
          <w:lang w:val="en-US" w:eastAsia="zh-CN"/>
        </w:rPr>
        <w:t xml:space="preserve"> </w:t>
      </w:r>
      <w:r>
        <w:rPr>
          <w:rFonts w:hint="eastAsia" w:ascii="楷体" w:hAnsi="楷体" w:eastAsia="楷体" w:cs="楷体"/>
          <w:b w:val="0"/>
          <w:bCs w:val="0"/>
          <w:spacing w:val="-1"/>
          <w:sz w:val="32"/>
          <w:szCs w:val="32"/>
        </w:rPr>
        <w:t>事故调查</w:t>
      </w:r>
    </w:p>
    <w:p>
      <w:pPr>
        <w:widowControl/>
        <w:kinsoku w:val="0"/>
        <w:wordWrap/>
        <w:autoSpaceDE w:val="0"/>
        <w:autoSpaceDN w:val="0"/>
        <w:adjustRightInd w:val="0"/>
        <w:snapToGrid w:val="0"/>
        <w:spacing w:line="560" w:lineRule="exact"/>
        <w:ind w:left="0" w:right="0" w:firstLine="636" w:firstLineChars="200"/>
        <w:jc w:val="both"/>
        <w:textAlignment w:val="baseline"/>
        <w:rPr>
          <w:rFonts w:hint="eastAsia" w:ascii="仿宋" w:hAnsi="仿宋" w:eastAsia="仿宋" w:cs="仿宋"/>
          <w:sz w:val="32"/>
          <w:szCs w:val="32"/>
        </w:rPr>
      </w:pPr>
      <w:r>
        <w:rPr>
          <w:rFonts w:hint="eastAsia" w:ascii="仿宋" w:hAnsi="仿宋" w:eastAsia="仿宋" w:cs="仿宋"/>
          <w:spacing w:val="-1"/>
          <w:sz w:val="32"/>
          <w:szCs w:val="32"/>
        </w:rPr>
        <w:t>按照事故等级和有关规定，由</w:t>
      </w:r>
      <w:r>
        <w:rPr>
          <w:rFonts w:hint="eastAsia" w:ascii="仿宋" w:hAnsi="仿宋" w:eastAsia="仿宋" w:cs="仿宋"/>
          <w:spacing w:val="-1"/>
          <w:sz w:val="32"/>
          <w:szCs w:val="32"/>
          <w:lang w:val="en-US" w:eastAsia="zh-CN"/>
        </w:rPr>
        <w:t>区</w:t>
      </w:r>
      <w:r>
        <w:rPr>
          <w:rFonts w:hint="eastAsia" w:ascii="仿宋" w:hAnsi="仿宋" w:eastAsia="仿宋" w:cs="仿宋"/>
          <w:spacing w:val="-1"/>
          <w:sz w:val="32"/>
          <w:szCs w:val="32"/>
        </w:rPr>
        <w:t>政府</w:t>
      </w:r>
      <w:r>
        <w:rPr>
          <w:rFonts w:hint="eastAsia" w:ascii="仿宋" w:hAnsi="仿宋" w:eastAsia="仿宋" w:cs="仿宋"/>
          <w:spacing w:val="-8"/>
          <w:sz w:val="32"/>
          <w:szCs w:val="32"/>
        </w:rPr>
        <w:t>成立事件调查组，及时查明事故发生的经过、原因和直接经济损</w:t>
      </w:r>
      <w:r>
        <w:rPr>
          <w:rFonts w:hint="eastAsia" w:ascii="仿宋" w:hAnsi="仿宋" w:eastAsia="仿宋" w:cs="仿宋"/>
          <w:spacing w:val="-19"/>
          <w:sz w:val="32"/>
          <w:szCs w:val="32"/>
        </w:rPr>
        <w:t>失</w:t>
      </w:r>
      <w:r>
        <w:rPr>
          <w:rFonts w:hint="eastAsia" w:ascii="仿宋" w:hAnsi="仿宋" w:eastAsia="仿宋" w:cs="仿宋"/>
          <w:spacing w:val="-19"/>
          <w:sz w:val="32"/>
          <w:szCs w:val="32"/>
          <w:lang w:eastAsia="zh-CN"/>
        </w:rPr>
        <w:t>；</w:t>
      </w:r>
      <w:r>
        <w:rPr>
          <w:rFonts w:hint="eastAsia" w:ascii="仿宋" w:hAnsi="仿宋" w:eastAsia="仿宋" w:cs="仿宋"/>
          <w:spacing w:val="-19"/>
          <w:sz w:val="32"/>
          <w:szCs w:val="32"/>
        </w:rPr>
        <w:t>认定事故的性质和责任；提出对事故责任者的处理建议；总结</w:t>
      </w:r>
      <w:r>
        <w:rPr>
          <w:rFonts w:hint="eastAsia" w:ascii="仿宋" w:hAnsi="仿宋" w:eastAsia="仿宋" w:cs="仿宋"/>
          <w:spacing w:val="-22"/>
          <w:sz w:val="32"/>
          <w:szCs w:val="32"/>
        </w:rPr>
        <w:t>事故教训，提出防范和整改措施；提交事故调查报告。</w:t>
      </w:r>
    </w:p>
    <w:p>
      <w:pPr>
        <w:widowControl/>
        <w:kinsoku w:val="0"/>
        <w:wordWrap/>
        <w:autoSpaceDE w:val="0"/>
        <w:autoSpaceDN w:val="0"/>
        <w:adjustRightInd w:val="0"/>
        <w:snapToGrid w:val="0"/>
        <w:spacing w:line="560" w:lineRule="exact"/>
        <w:ind w:left="0" w:right="0" w:firstLine="636" w:firstLineChars="200"/>
        <w:jc w:val="both"/>
        <w:textAlignment w:val="baseline"/>
        <w:rPr>
          <w:rFonts w:hint="eastAsia" w:ascii="楷体" w:hAnsi="楷体" w:eastAsia="楷体" w:cs="楷体"/>
          <w:b w:val="0"/>
          <w:bCs w:val="0"/>
          <w:spacing w:val="-1"/>
          <w:sz w:val="32"/>
          <w:szCs w:val="32"/>
        </w:rPr>
      </w:pPr>
      <w:r>
        <w:rPr>
          <w:rFonts w:hint="eastAsia" w:ascii="楷体" w:hAnsi="楷体" w:eastAsia="楷体" w:cs="楷体"/>
          <w:b w:val="0"/>
          <w:bCs w:val="0"/>
          <w:spacing w:val="-1"/>
          <w:sz w:val="32"/>
          <w:szCs w:val="32"/>
        </w:rPr>
        <w:t>7.2.2</w:t>
      </w:r>
      <w:r>
        <w:rPr>
          <w:rFonts w:hint="eastAsia" w:ascii="楷体" w:hAnsi="楷体" w:eastAsia="楷体" w:cs="楷体"/>
          <w:b w:val="0"/>
          <w:bCs w:val="0"/>
          <w:spacing w:val="-1"/>
          <w:sz w:val="32"/>
          <w:szCs w:val="32"/>
          <w:lang w:val="en-US" w:eastAsia="zh-CN"/>
        </w:rPr>
        <w:t xml:space="preserve"> </w:t>
      </w:r>
      <w:r>
        <w:rPr>
          <w:rFonts w:hint="eastAsia" w:ascii="楷体" w:hAnsi="楷体" w:eastAsia="楷体" w:cs="楷体"/>
          <w:b w:val="0"/>
          <w:bCs w:val="0"/>
          <w:spacing w:val="-1"/>
          <w:sz w:val="32"/>
          <w:szCs w:val="32"/>
        </w:rPr>
        <w:t>处置评估</w:t>
      </w:r>
    </w:p>
    <w:p>
      <w:pPr>
        <w:widowControl/>
        <w:kinsoku w:val="0"/>
        <w:wordWrap/>
        <w:autoSpaceDE w:val="0"/>
        <w:autoSpaceDN w:val="0"/>
        <w:adjustRightInd w:val="0"/>
        <w:snapToGrid w:val="0"/>
        <w:spacing w:line="560" w:lineRule="exact"/>
        <w:ind w:left="0" w:right="0" w:firstLine="636" w:firstLineChars="200"/>
        <w:jc w:val="both"/>
        <w:textAlignment w:val="baseline"/>
        <w:rPr>
          <w:rFonts w:hint="eastAsia" w:ascii="仿宋" w:hAnsi="仿宋" w:eastAsia="仿宋" w:cs="仿宋"/>
          <w:sz w:val="32"/>
          <w:szCs w:val="32"/>
          <w:lang w:eastAsia="zh-CN"/>
        </w:rPr>
      </w:pPr>
      <w:r>
        <w:rPr>
          <w:rFonts w:hint="eastAsia" w:ascii="仿宋" w:hAnsi="仿宋" w:eastAsia="仿宋" w:cs="仿宋"/>
          <w:spacing w:val="-1"/>
          <w:sz w:val="32"/>
          <w:szCs w:val="32"/>
          <w:lang w:val="en-US" w:eastAsia="zh-CN"/>
        </w:rPr>
        <w:t>一般</w:t>
      </w:r>
      <w:r>
        <w:rPr>
          <w:rFonts w:hint="eastAsia" w:ascii="仿宋" w:hAnsi="仿宋" w:eastAsia="仿宋" w:cs="仿宋"/>
          <w:spacing w:val="-1"/>
          <w:sz w:val="32"/>
          <w:szCs w:val="32"/>
        </w:rPr>
        <w:t>事故现场应急处置工作结束后，</w:t>
      </w:r>
      <w:r>
        <w:rPr>
          <w:rFonts w:hint="eastAsia" w:ascii="仿宋" w:hAnsi="仿宋" w:eastAsia="仿宋" w:cs="仿宋"/>
          <w:spacing w:val="-1"/>
          <w:sz w:val="32"/>
          <w:szCs w:val="32"/>
          <w:lang w:val="en-US" w:eastAsia="zh-CN"/>
        </w:rPr>
        <w:t>区</w:t>
      </w:r>
      <w:r>
        <w:rPr>
          <w:rFonts w:hint="eastAsia" w:ascii="仿宋" w:hAnsi="仿宋" w:eastAsia="仿宋" w:cs="仿宋"/>
          <w:spacing w:val="-1"/>
          <w:sz w:val="32"/>
          <w:szCs w:val="32"/>
        </w:rPr>
        <w:t>指挥部召集有关部门对事故应急处置工作进行全面总结评估，提出加强</w:t>
      </w:r>
      <w:r>
        <w:rPr>
          <w:rFonts w:hint="eastAsia" w:ascii="仿宋" w:hAnsi="仿宋" w:eastAsia="仿宋" w:cs="仿宋"/>
          <w:spacing w:val="-1"/>
          <w:sz w:val="32"/>
          <w:szCs w:val="32"/>
          <w:lang w:val="en-US" w:eastAsia="zh-CN"/>
        </w:rPr>
        <w:t>和改</w:t>
      </w:r>
      <w:r>
        <w:rPr>
          <w:rFonts w:hint="eastAsia" w:ascii="仿宋" w:hAnsi="仿宋" w:eastAsia="仿宋" w:cs="仿宋"/>
          <w:spacing w:val="-1"/>
          <w:sz w:val="32"/>
          <w:szCs w:val="32"/>
        </w:rPr>
        <w:t>进同类事故处置工作的意见建议。一般事故现场应急处置工作结束后，</w:t>
      </w:r>
      <w:r>
        <w:rPr>
          <w:rFonts w:hint="eastAsia" w:ascii="仿宋" w:hAnsi="仿宋" w:eastAsia="仿宋" w:cs="仿宋"/>
          <w:spacing w:val="-1"/>
          <w:sz w:val="32"/>
          <w:szCs w:val="32"/>
          <w:lang w:val="en-US" w:eastAsia="zh-CN"/>
        </w:rPr>
        <w:t>乡</w:t>
      </w:r>
      <w:r>
        <w:rPr>
          <w:rFonts w:hint="eastAsia" w:ascii="仿宋" w:hAnsi="仿宋" w:eastAsia="仿宋" w:cs="仿宋"/>
          <w:spacing w:val="-1"/>
          <w:sz w:val="32"/>
          <w:szCs w:val="32"/>
        </w:rPr>
        <w:t>(</w:t>
      </w:r>
      <w:r>
        <w:rPr>
          <w:rFonts w:hint="eastAsia" w:ascii="仿宋" w:hAnsi="仿宋" w:eastAsia="仿宋" w:cs="仿宋"/>
          <w:spacing w:val="-1"/>
          <w:sz w:val="32"/>
          <w:szCs w:val="32"/>
          <w:lang w:val="en-US" w:eastAsia="zh-CN"/>
        </w:rPr>
        <w:t>镇</w:t>
      </w:r>
      <w:r>
        <w:rPr>
          <w:rFonts w:hint="eastAsia" w:ascii="仿宋" w:hAnsi="仿宋" w:eastAsia="仿宋" w:cs="仿宋"/>
          <w:spacing w:val="-1"/>
          <w:sz w:val="32"/>
          <w:szCs w:val="32"/>
        </w:rPr>
        <w:t>)</w:t>
      </w:r>
      <w:r>
        <w:rPr>
          <w:rFonts w:hint="eastAsia" w:ascii="仿宋" w:hAnsi="仿宋" w:eastAsia="仿宋" w:cs="仿宋"/>
          <w:spacing w:val="-1"/>
          <w:sz w:val="32"/>
          <w:szCs w:val="32"/>
          <w:lang w:val="en-US" w:eastAsia="zh-CN"/>
        </w:rPr>
        <w:t>应急</w:t>
      </w:r>
      <w:r>
        <w:rPr>
          <w:rFonts w:hint="eastAsia" w:ascii="仿宋" w:hAnsi="仿宋" w:eastAsia="仿宋" w:cs="仿宋"/>
          <w:spacing w:val="-1"/>
          <w:sz w:val="32"/>
          <w:szCs w:val="32"/>
        </w:rPr>
        <w:t>指挥部应当对事故应急处置工作进行总结评估</w:t>
      </w:r>
      <w:r>
        <w:rPr>
          <w:rFonts w:hint="eastAsia" w:ascii="仿宋" w:hAnsi="仿宋" w:eastAsia="仿宋" w:cs="仿宋"/>
          <w:spacing w:val="-1"/>
          <w:sz w:val="32"/>
          <w:szCs w:val="32"/>
          <w:lang w:eastAsia="zh-CN"/>
        </w:rPr>
        <w:t>。</w:t>
      </w:r>
    </w:p>
    <w:p>
      <w:pPr>
        <w:widowControl/>
        <w:kinsoku w:val="0"/>
        <w:wordWrap/>
        <w:autoSpaceDE w:val="0"/>
        <w:autoSpaceDN w:val="0"/>
        <w:adjustRightInd w:val="0"/>
        <w:snapToGrid w:val="0"/>
        <w:spacing w:line="560" w:lineRule="exact"/>
        <w:ind w:left="0" w:right="0" w:firstLine="612" w:firstLineChars="200"/>
        <w:jc w:val="both"/>
        <w:textAlignment w:val="baseline"/>
        <w:outlineLvl w:val="2"/>
        <w:rPr>
          <w:rFonts w:hint="eastAsia" w:ascii="黑体" w:hAnsi="黑体" w:eastAsia="黑体" w:cs="黑体"/>
          <w:b w:val="0"/>
          <w:bCs w:val="0"/>
          <w:spacing w:val="-7"/>
          <w:sz w:val="32"/>
          <w:szCs w:val="32"/>
        </w:rPr>
      </w:pPr>
      <w:r>
        <w:rPr>
          <w:rFonts w:hint="eastAsia" w:ascii="黑体" w:hAnsi="黑体" w:eastAsia="黑体" w:cs="黑体"/>
          <w:b w:val="0"/>
          <w:bCs w:val="0"/>
          <w:spacing w:val="-7"/>
          <w:sz w:val="32"/>
          <w:szCs w:val="32"/>
        </w:rPr>
        <w:t>8</w:t>
      </w:r>
      <w:r>
        <w:rPr>
          <w:rFonts w:hint="eastAsia" w:ascii="黑体" w:hAnsi="黑体" w:eastAsia="黑体" w:cs="黑体"/>
          <w:b w:val="0"/>
          <w:bCs w:val="0"/>
          <w:spacing w:val="-7"/>
          <w:sz w:val="32"/>
          <w:szCs w:val="32"/>
          <w:lang w:val="en-US" w:eastAsia="zh-CN"/>
        </w:rPr>
        <w:t xml:space="preserve"> </w:t>
      </w:r>
      <w:r>
        <w:rPr>
          <w:rFonts w:hint="eastAsia" w:ascii="黑体" w:hAnsi="黑体" w:eastAsia="黑体" w:cs="黑体"/>
          <w:b w:val="0"/>
          <w:bCs w:val="0"/>
          <w:spacing w:val="-7"/>
          <w:sz w:val="32"/>
          <w:szCs w:val="32"/>
        </w:rPr>
        <w:t>附则</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8.1</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预案宣传、培训和演练</w:t>
      </w:r>
    </w:p>
    <w:p>
      <w:pPr>
        <w:widowControl/>
        <w:kinsoku w:val="0"/>
        <w:wordWrap/>
        <w:autoSpaceDE w:val="0"/>
        <w:autoSpaceDN w:val="0"/>
        <w:adjustRightInd w:val="0"/>
        <w:snapToGrid w:val="0"/>
        <w:spacing w:line="560" w:lineRule="exact"/>
        <w:ind w:left="0" w:right="0" w:firstLine="632" w:firstLineChars="200"/>
        <w:jc w:val="both"/>
        <w:textAlignment w:val="baseline"/>
        <w:rPr>
          <w:rFonts w:hint="eastAsia" w:ascii="仿宋" w:hAnsi="仿宋" w:eastAsia="仿宋" w:cs="仿宋"/>
          <w:sz w:val="32"/>
          <w:szCs w:val="32"/>
        </w:rPr>
      </w:pPr>
      <w:r>
        <w:rPr>
          <w:rFonts w:hint="eastAsia" w:ascii="仿宋" w:hAnsi="仿宋" w:eastAsia="仿宋" w:cs="仿宋"/>
          <w:spacing w:val="-2"/>
          <w:sz w:val="32"/>
          <w:szCs w:val="32"/>
          <w:lang w:val="en-US" w:eastAsia="zh-CN"/>
        </w:rPr>
        <w:t>区</w:t>
      </w:r>
      <w:r>
        <w:rPr>
          <w:rFonts w:hint="eastAsia" w:ascii="仿宋" w:hAnsi="仿宋" w:eastAsia="仿宋" w:cs="仿宋"/>
          <w:spacing w:val="-2"/>
          <w:sz w:val="32"/>
          <w:szCs w:val="32"/>
        </w:rPr>
        <w:t>指挥部办公室应当会同有关部门采取多种</w:t>
      </w:r>
      <w:r>
        <w:rPr>
          <w:rFonts w:hint="eastAsia" w:ascii="仿宋" w:hAnsi="仿宋" w:eastAsia="仿宋" w:cs="仿宋"/>
          <w:spacing w:val="-3"/>
          <w:sz w:val="32"/>
          <w:szCs w:val="32"/>
        </w:rPr>
        <w:t>形式开展应急预</w:t>
      </w:r>
      <w:r>
        <w:rPr>
          <w:rFonts w:hint="eastAsia" w:ascii="仿宋" w:hAnsi="仿宋" w:eastAsia="仿宋" w:cs="仿宋"/>
          <w:spacing w:val="-9"/>
          <w:sz w:val="32"/>
          <w:szCs w:val="32"/>
        </w:rPr>
        <w:t>案宣传和培训，按规定组织应急演练，并定期组织应急预案评估，</w:t>
      </w:r>
      <w:r>
        <w:rPr>
          <w:rFonts w:hint="eastAsia" w:ascii="仿宋" w:hAnsi="仿宋" w:eastAsia="仿宋" w:cs="仿宋"/>
          <w:spacing w:val="-5"/>
          <w:sz w:val="32"/>
          <w:szCs w:val="32"/>
        </w:rPr>
        <w:t>按照修订情形及时进行修订。</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pacing w:val="5"/>
          <w:sz w:val="32"/>
          <w:szCs w:val="32"/>
        </w:rPr>
      </w:pPr>
      <w:r>
        <w:rPr>
          <w:rFonts w:hint="eastAsia" w:ascii="楷体" w:hAnsi="楷体" w:eastAsia="楷体" w:cs="楷体"/>
          <w:b w:val="0"/>
          <w:bCs w:val="0"/>
          <w:spacing w:val="5"/>
          <w:sz w:val="32"/>
          <w:szCs w:val="32"/>
        </w:rPr>
        <w:t>8.2</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预案解释</w:t>
      </w:r>
    </w:p>
    <w:p>
      <w:pPr>
        <w:widowControl/>
        <w:kinsoku w:val="0"/>
        <w:wordWrap/>
        <w:autoSpaceDE w:val="0"/>
        <w:autoSpaceDN w:val="0"/>
        <w:adjustRightInd w:val="0"/>
        <w:snapToGrid w:val="0"/>
        <w:spacing w:line="560" w:lineRule="exact"/>
        <w:ind w:left="0" w:right="0" w:firstLine="612" w:firstLineChars="200"/>
        <w:jc w:val="both"/>
        <w:textAlignment w:val="baseline"/>
        <w:rPr>
          <w:rFonts w:hint="eastAsia" w:ascii="仿宋" w:hAnsi="仿宋" w:eastAsia="仿宋" w:cs="仿宋"/>
          <w:spacing w:val="-7"/>
          <w:sz w:val="32"/>
          <w:szCs w:val="32"/>
        </w:rPr>
      </w:pPr>
      <w:r>
        <w:rPr>
          <w:rFonts w:hint="eastAsia" w:ascii="仿宋" w:hAnsi="仿宋" w:eastAsia="仿宋" w:cs="仿宋"/>
          <w:spacing w:val="-7"/>
          <w:sz w:val="32"/>
          <w:szCs w:val="32"/>
        </w:rPr>
        <w:t>本预案由</w:t>
      </w:r>
      <w:r>
        <w:rPr>
          <w:rFonts w:hint="eastAsia" w:ascii="仿宋" w:hAnsi="仿宋" w:eastAsia="仿宋" w:cs="仿宋"/>
          <w:spacing w:val="-7"/>
          <w:sz w:val="32"/>
          <w:szCs w:val="32"/>
          <w:lang w:val="en-US" w:eastAsia="zh-CN"/>
        </w:rPr>
        <w:t>区</w:t>
      </w:r>
      <w:r>
        <w:rPr>
          <w:rFonts w:hint="eastAsia" w:ascii="仿宋" w:hAnsi="仿宋" w:eastAsia="仿宋" w:cs="仿宋"/>
          <w:spacing w:val="-7"/>
          <w:sz w:val="32"/>
          <w:szCs w:val="32"/>
        </w:rPr>
        <w:t>能源局负责解释。</w:t>
      </w:r>
    </w:p>
    <w:p>
      <w:pPr>
        <w:widowControl/>
        <w:kinsoku w:val="0"/>
        <w:wordWrap/>
        <w:autoSpaceDE w:val="0"/>
        <w:autoSpaceDN w:val="0"/>
        <w:adjustRightInd w:val="0"/>
        <w:snapToGrid w:val="0"/>
        <w:spacing w:line="560" w:lineRule="exact"/>
        <w:ind w:right="0" w:firstLine="660" w:firstLineChars="200"/>
        <w:jc w:val="both"/>
        <w:textAlignment w:val="baseline"/>
        <w:rPr>
          <w:rFonts w:hint="eastAsia" w:ascii="楷体" w:hAnsi="楷体" w:eastAsia="楷体" w:cs="楷体"/>
          <w:b w:val="0"/>
          <w:bCs w:val="0"/>
          <w:sz w:val="32"/>
          <w:szCs w:val="32"/>
        </w:rPr>
      </w:pPr>
      <w:r>
        <w:rPr>
          <w:rFonts w:hint="eastAsia" w:ascii="楷体" w:hAnsi="楷体" w:eastAsia="楷体" w:cs="楷体"/>
          <w:b w:val="0"/>
          <w:bCs w:val="0"/>
          <w:spacing w:val="5"/>
          <w:sz w:val="32"/>
          <w:szCs w:val="32"/>
        </w:rPr>
        <w:t>8.3</w:t>
      </w:r>
      <w:r>
        <w:rPr>
          <w:rFonts w:hint="eastAsia" w:ascii="楷体" w:hAnsi="楷体" w:eastAsia="楷体" w:cs="楷体"/>
          <w:b w:val="0"/>
          <w:bCs w:val="0"/>
          <w:spacing w:val="5"/>
          <w:sz w:val="32"/>
          <w:szCs w:val="32"/>
          <w:lang w:val="en-US" w:eastAsia="zh-CN"/>
        </w:rPr>
        <w:t xml:space="preserve"> </w:t>
      </w:r>
      <w:r>
        <w:rPr>
          <w:rFonts w:hint="eastAsia" w:ascii="楷体" w:hAnsi="楷体" w:eastAsia="楷体" w:cs="楷体"/>
          <w:b w:val="0"/>
          <w:bCs w:val="0"/>
          <w:spacing w:val="5"/>
          <w:sz w:val="32"/>
          <w:szCs w:val="32"/>
        </w:rPr>
        <w:t>预案实施时间</w:t>
      </w:r>
    </w:p>
    <w:p>
      <w:pPr>
        <w:widowControl/>
        <w:kinsoku w:val="0"/>
        <w:wordWrap/>
        <w:autoSpaceDE w:val="0"/>
        <w:autoSpaceDN w:val="0"/>
        <w:adjustRightInd w:val="0"/>
        <w:snapToGrid w:val="0"/>
        <w:spacing w:line="560" w:lineRule="exact"/>
        <w:ind w:left="0" w:right="0" w:firstLine="620" w:firstLineChars="200"/>
        <w:jc w:val="both"/>
        <w:textAlignment w:val="baseline"/>
        <w:rPr>
          <w:rFonts w:hint="eastAsia" w:ascii="仿宋" w:hAnsi="仿宋" w:eastAsia="仿宋" w:cs="仿宋"/>
          <w:sz w:val="32"/>
          <w:szCs w:val="32"/>
        </w:rPr>
      </w:pPr>
      <w:r>
        <w:rPr>
          <w:rFonts w:hint="eastAsia" w:ascii="仿宋" w:hAnsi="仿宋" w:eastAsia="仿宋" w:cs="仿宋"/>
          <w:spacing w:val="-5"/>
          <w:sz w:val="32"/>
          <w:szCs w:val="32"/>
        </w:rPr>
        <w:t>本预案自印发之日起实施。</w:t>
      </w:r>
    </w:p>
    <w:p>
      <w:pPr>
        <w:widowControl/>
        <w:kinsoku w:val="0"/>
        <w:wordWrap/>
        <w:autoSpaceDE w:val="0"/>
        <w:autoSpaceDN w:val="0"/>
        <w:adjustRightInd w:val="0"/>
        <w:snapToGrid w:val="0"/>
        <w:spacing w:line="560" w:lineRule="exact"/>
        <w:ind w:left="0" w:right="0" w:firstLine="604" w:firstLineChars="200"/>
        <w:jc w:val="both"/>
        <w:textAlignment w:val="baseline"/>
        <w:rPr>
          <w:rFonts w:hint="eastAsia" w:ascii="仿宋" w:hAnsi="仿宋" w:eastAsia="仿宋" w:cs="仿宋"/>
          <w:spacing w:val="-9"/>
          <w:sz w:val="32"/>
          <w:szCs w:val="32"/>
        </w:rPr>
      </w:pPr>
    </w:p>
    <w:p>
      <w:pPr>
        <w:widowControl/>
        <w:tabs>
          <w:tab w:val="left" w:pos="1260"/>
          <w:tab w:val="left" w:pos="1680"/>
        </w:tabs>
        <w:kinsoku w:val="0"/>
        <w:wordWrap/>
        <w:autoSpaceDE w:val="0"/>
        <w:autoSpaceDN w:val="0"/>
        <w:adjustRightInd w:val="0"/>
        <w:snapToGrid w:val="0"/>
        <w:spacing w:line="560" w:lineRule="exact"/>
        <w:ind w:right="0" w:firstLine="604" w:firstLineChars="200"/>
        <w:jc w:val="both"/>
        <w:textAlignment w:val="baseline"/>
        <w:rPr>
          <w:rFonts w:hint="eastAsia" w:ascii="仿宋" w:hAnsi="仿宋" w:eastAsia="仿宋" w:cs="仿宋"/>
          <w:sz w:val="32"/>
          <w:szCs w:val="32"/>
        </w:rPr>
      </w:pPr>
      <w:r>
        <w:rPr>
          <w:rFonts w:hint="eastAsia" w:ascii="仿宋" w:hAnsi="仿宋" w:eastAsia="仿宋" w:cs="仿宋"/>
          <w:spacing w:val="-9"/>
          <w:sz w:val="32"/>
          <w:szCs w:val="32"/>
        </w:rPr>
        <w:t>附件</w:t>
      </w:r>
      <w:r>
        <w:rPr>
          <w:rFonts w:hint="eastAsia" w:ascii="仿宋" w:hAnsi="仿宋" w:eastAsia="仿宋" w:cs="仿宋"/>
          <w:spacing w:val="-9"/>
          <w:sz w:val="32"/>
          <w:szCs w:val="32"/>
          <w:lang w:eastAsia="zh-CN"/>
        </w:rPr>
        <w:t>：</w:t>
      </w:r>
      <w:r>
        <w:rPr>
          <w:rFonts w:hint="eastAsia" w:ascii="仿宋" w:hAnsi="仿宋" w:eastAsia="仿宋" w:cs="仿宋"/>
          <w:spacing w:val="-9"/>
          <w:sz w:val="32"/>
          <w:szCs w:val="32"/>
        </w:rPr>
        <w:t>1.</w:t>
      </w:r>
      <w:r>
        <w:rPr>
          <w:rFonts w:hint="eastAsia" w:ascii="仿宋" w:hAnsi="仿宋" w:eastAsia="仿宋" w:cs="仿宋"/>
          <w:spacing w:val="-9"/>
          <w:sz w:val="32"/>
          <w:szCs w:val="32"/>
          <w:lang w:eastAsia="zh-CN"/>
        </w:rPr>
        <w:t>长治市</w:t>
      </w:r>
      <w:r>
        <w:rPr>
          <w:rFonts w:hint="eastAsia" w:ascii="仿宋" w:hAnsi="仿宋" w:eastAsia="仿宋" w:cs="仿宋"/>
          <w:spacing w:val="-9"/>
          <w:sz w:val="32"/>
          <w:szCs w:val="32"/>
          <w:lang w:val="en-US" w:eastAsia="zh-CN"/>
        </w:rPr>
        <w:t>屯留区</w:t>
      </w:r>
      <w:r>
        <w:rPr>
          <w:rFonts w:hint="eastAsia" w:ascii="仿宋" w:hAnsi="仿宋" w:eastAsia="仿宋" w:cs="仿宋"/>
          <w:spacing w:val="-9"/>
          <w:sz w:val="32"/>
          <w:szCs w:val="32"/>
        </w:rPr>
        <w:t>油气管道建设和保护事故分级</w:t>
      </w:r>
    </w:p>
    <w:p>
      <w:pPr>
        <w:widowControl/>
        <w:kinsoku w:val="0"/>
        <w:wordWrap/>
        <w:autoSpaceDE w:val="0"/>
        <w:autoSpaceDN w:val="0"/>
        <w:adjustRightInd w:val="0"/>
        <w:snapToGrid w:val="0"/>
        <w:spacing w:line="560" w:lineRule="exact"/>
        <w:ind w:left="1798" w:leftChars="716" w:right="0" w:hanging="294" w:hangingChars="100"/>
        <w:jc w:val="both"/>
        <w:textAlignment w:val="baseline"/>
        <w:rPr>
          <w:rFonts w:hint="eastAsia" w:ascii="仿宋" w:hAnsi="仿宋" w:eastAsia="仿宋" w:cs="仿宋"/>
          <w:sz w:val="32"/>
          <w:szCs w:val="32"/>
        </w:rPr>
      </w:pPr>
      <w:r>
        <w:rPr>
          <w:rFonts w:hint="eastAsia" w:ascii="仿宋" w:hAnsi="仿宋" w:eastAsia="仿宋" w:cs="仿宋"/>
          <w:spacing w:val="-13"/>
          <w:sz w:val="32"/>
          <w:szCs w:val="32"/>
        </w:rPr>
        <w:t>2.</w:t>
      </w:r>
      <w:r>
        <w:rPr>
          <w:rFonts w:hint="eastAsia" w:ascii="仿宋" w:hAnsi="仿宋" w:eastAsia="仿宋" w:cs="仿宋"/>
          <w:spacing w:val="-13"/>
          <w:sz w:val="32"/>
          <w:szCs w:val="32"/>
          <w:lang w:eastAsia="zh-CN"/>
        </w:rPr>
        <w:t>长治市</w:t>
      </w:r>
      <w:r>
        <w:rPr>
          <w:rFonts w:hint="eastAsia" w:ascii="仿宋" w:hAnsi="仿宋" w:eastAsia="仿宋" w:cs="仿宋"/>
          <w:spacing w:val="-9"/>
          <w:sz w:val="32"/>
          <w:szCs w:val="32"/>
          <w:lang w:val="en-US" w:eastAsia="zh-CN"/>
        </w:rPr>
        <w:t>屯留区</w:t>
      </w:r>
      <w:r>
        <w:rPr>
          <w:rFonts w:hint="eastAsia" w:ascii="仿宋" w:hAnsi="仿宋" w:eastAsia="仿宋" w:cs="仿宋"/>
          <w:spacing w:val="-13"/>
          <w:sz w:val="32"/>
          <w:szCs w:val="32"/>
        </w:rPr>
        <w:t>油气管道建设和保护事故应急指挥</w:t>
      </w:r>
      <w:r>
        <w:rPr>
          <w:rFonts w:hint="eastAsia" w:ascii="仿宋" w:hAnsi="仿宋" w:eastAsia="仿宋" w:cs="仿宋"/>
          <w:spacing w:val="-13"/>
          <w:sz w:val="32"/>
          <w:szCs w:val="32"/>
          <w:lang w:val="en-US" w:eastAsia="zh-CN"/>
        </w:rPr>
        <w:t xml:space="preserve">  </w:t>
      </w:r>
      <w:r>
        <w:rPr>
          <w:rFonts w:hint="eastAsia" w:ascii="仿宋" w:hAnsi="仿宋" w:eastAsia="仿宋" w:cs="仿宋"/>
          <w:spacing w:val="-14"/>
          <w:sz w:val="32"/>
          <w:szCs w:val="32"/>
        </w:rPr>
        <w:t>机构及职责</w:t>
      </w:r>
    </w:p>
    <w:p>
      <w:pPr>
        <w:widowControl/>
        <w:kinsoku w:val="0"/>
        <w:wordWrap/>
        <w:autoSpaceDE w:val="0"/>
        <w:autoSpaceDN w:val="0"/>
        <w:adjustRightInd w:val="0"/>
        <w:snapToGrid w:val="0"/>
        <w:spacing w:line="560" w:lineRule="exact"/>
        <w:ind w:left="607" w:leftChars="289" w:right="0" w:firstLine="870" w:firstLineChars="279"/>
        <w:jc w:val="both"/>
        <w:textAlignment w:val="baseline"/>
        <w:rPr>
          <w:rFonts w:hint="eastAsia" w:ascii="仿宋" w:hAnsi="仿宋" w:eastAsia="仿宋" w:cs="仿宋"/>
          <w:sz w:val="32"/>
          <w:szCs w:val="32"/>
        </w:rPr>
      </w:pPr>
      <w:r>
        <w:rPr>
          <w:rFonts w:hint="eastAsia" w:ascii="仿宋" w:hAnsi="仿宋" w:eastAsia="仿宋" w:cs="仿宋"/>
          <w:spacing w:val="-4"/>
          <w:sz w:val="32"/>
          <w:szCs w:val="32"/>
        </w:rPr>
        <w:t>3.</w:t>
      </w:r>
      <w:r>
        <w:rPr>
          <w:rFonts w:hint="eastAsia" w:ascii="仿宋" w:hAnsi="仿宋" w:eastAsia="仿宋" w:cs="仿宋"/>
          <w:spacing w:val="-4"/>
          <w:sz w:val="32"/>
          <w:szCs w:val="32"/>
          <w:lang w:eastAsia="zh-CN"/>
        </w:rPr>
        <w:t>长治市</w:t>
      </w:r>
      <w:r>
        <w:rPr>
          <w:rFonts w:hint="eastAsia" w:ascii="仿宋" w:hAnsi="仿宋" w:eastAsia="仿宋" w:cs="仿宋"/>
          <w:spacing w:val="-9"/>
          <w:sz w:val="32"/>
          <w:szCs w:val="32"/>
          <w:lang w:val="en-US" w:eastAsia="zh-CN"/>
        </w:rPr>
        <w:t>屯留区</w:t>
      </w:r>
      <w:r>
        <w:rPr>
          <w:rFonts w:hint="eastAsia" w:ascii="仿宋" w:hAnsi="仿宋" w:eastAsia="仿宋" w:cs="仿宋"/>
          <w:spacing w:val="-4"/>
          <w:sz w:val="32"/>
          <w:szCs w:val="32"/>
        </w:rPr>
        <w:t>油气管道建设和保护事故响应条件</w:t>
      </w:r>
    </w:p>
    <w:p>
      <w:pPr>
        <w:widowControl/>
        <w:tabs>
          <w:tab w:val="left" w:pos="1680"/>
        </w:tabs>
        <w:kinsoku w:val="0"/>
        <w:wordWrap/>
        <w:autoSpaceDE w:val="0"/>
        <w:autoSpaceDN w:val="0"/>
        <w:adjustRightInd w:val="0"/>
        <w:snapToGrid w:val="0"/>
        <w:spacing w:line="560" w:lineRule="exact"/>
        <w:ind w:left="1893" w:leftChars="704" w:right="0" w:hanging="415" w:hangingChars="129"/>
        <w:jc w:val="both"/>
        <w:textAlignment w:val="baseline"/>
        <w:rPr>
          <w:rFonts w:hint="eastAsia" w:ascii="仿宋" w:hAnsi="仿宋" w:eastAsia="仿宋" w:cs="仿宋"/>
          <w:sz w:val="32"/>
          <w:szCs w:val="32"/>
        </w:rPr>
      </w:pPr>
      <w:r>
        <w:rPr>
          <w:rFonts w:hint="eastAsia" w:ascii="仿宋" w:hAnsi="仿宋" w:eastAsia="仿宋" w:cs="仿宋"/>
          <w:spacing w:val="1"/>
          <w:sz w:val="32"/>
          <w:szCs w:val="32"/>
        </w:rPr>
        <w:t>4.</w:t>
      </w:r>
      <w:r>
        <w:rPr>
          <w:rFonts w:hint="eastAsia" w:ascii="仿宋" w:hAnsi="仿宋" w:eastAsia="仿宋" w:cs="仿宋"/>
          <w:spacing w:val="1"/>
          <w:sz w:val="32"/>
          <w:szCs w:val="32"/>
          <w:lang w:eastAsia="zh-CN"/>
        </w:rPr>
        <w:t>长治市</w:t>
      </w:r>
      <w:r>
        <w:rPr>
          <w:rFonts w:hint="eastAsia" w:ascii="仿宋" w:hAnsi="仿宋" w:eastAsia="仿宋" w:cs="仿宋"/>
          <w:spacing w:val="-9"/>
          <w:sz w:val="32"/>
          <w:szCs w:val="32"/>
          <w:lang w:val="en-US" w:eastAsia="zh-CN"/>
        </w:rPr>
        <w:t>屯留区</w:t>
      </w:r>
      <w:r>
        <w:rPr>
          <w:rFonts w:hint="eastAsia" w:ascii="仿宋" w:hAnsi="仿宋" w:eastAsia="仿宋" w:cs="仿宋"/>
          <w:spacing w:val="1"/>
          <w:sz w:val="32"/>
          <w:szCs w:val="32"/>
        </w:rPr>
        <w:t>油气管道建设和保护事故应急响</w:t>
      </w:r>
      <w:r>
        <w:rPr>
          <w:rFonts w:hint="eastAsia" w:ascii="仿宋" w:hAnsi="仿宋" w:eastAsia="仿宋" w:cs="仿宋"/>
          <w:sz w:val="32"/>
          <w:szCs w:val="32"/>
        </w:rPr>
        <w:t>应</w:t>
      </w:r>
    </w:p>
    <w:p>
      <w:pPr>
        <w:widowControl/>
        <w:tabs>
          <w:tab w:val="left" w:pos="1680"/>
        </w:tabs>
        <w:kinsoku w:val="0"/>
        <w:wordWrap/>
        <w:autoSpaceDE w:val="0"/>
        <w:autoSpaceDN w:val="0"/>
        <w:adjustRightInd w:val="0"/>
        <w:snapToGrid w:val="0"/>
        <w:spacing w:line="560" w:lineRule="exact"/>
        <w:ind w:left="1890" w:leftChars="704" w:right="0" w:hanging="412" w:hangingChars="129"/>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程序</w:t>
      </w:r>
    </w:p>
    <w:p>
      <w:pPr>
        <w:widowControl/>
        <w:kinsoku w:val="0"/>
        <w:wordWrap/>
        <w:autoSpaceDE w:val="0"/>
        <w:autoSpaceDN w:val="0"/>
        <w:adjustRightInd w:val="0"/>
        <w:snapToGrid w:val="0"/>
        <w:spacing w:line="240" w:lineRule="auto"/>
        <w:ind w:left="584" w:right="0" w:hanging="640" w:hangingChars="200"/>
        <w:jc w:val="both"/>
        <w:textAlignment w:val="baseline"/>
        <w:rPr>
          <w:rFonts w:hint="eastAsia" w:ascii="仿宋" w:hAnsi="仿宋" w:eastAsia="仿宋" w:cs="仿宋"/>
          <w:sz w:val="32"/>
          <w:szCs w:val="32"/>
        </w:rPr>
        <w:sectPr>
          <w:headerReference r:id="rId5" w:type="default"/>
          <w:footerReference r:id="rId6" w:type="default"/>
          <w:pgSz w:w="11910" w:h="16840"/>
          <w:pgMar w:top="2098" w:right="1475" w:bottom="1984" w:left="1587" w:header="850" w:footer="1701" w:gutter="0"/>
          <w:pgNumType w:fmt="decimal" w:start="1"/>
          <w:cols w:space="720" w:num="1"/>
        </w:sectPr>
      </w:pPr>
    </w:p>
    <w:p>
      <w:pPr>
        <w:pStyle w:val="3"/>
        <w:widowControl/>
        <w:kinsoku w:val="0"/>
        <w:wordWrap/>
        <w:autoSpaceDE w:val="0"/>
        <w:autoSpaceDN w:val="0"/>
        <w:adjustRightInd w:val="0"/>
        <w:snapToGrid w:val="0"/>
        <w:spacing w:line="240" w:lineRule="auto"/>
        <w:ind w:left="0" w:right="0" w:firstLine="420" w:firstLineChars="200"/>
        <w:textAlignment w:val="baseline"/>
      </w:pPr>
    </w:p>
    <w:p>
      <w:pPr>
        <w:widowControl/>
        <w:kinsoku w:val="0"/>
        <w:wordWrap/>
        <w:autoSpaceDE w:val="0"/>
        <w:autoSpaceDN w:val="0"/>
        <w:adjustRightInd w:val="0"/>
        <w:snapToGrid w:val="0"/>
        <w:spacing w:line="240" w:lineRule="auto"/>
        <w:ind w:right="0"/>
        <w:textAlignment w:val="baseline"/>
        <w:rPr>
          <w:rFonts w:ascii="黑体" w:hAnsi="黑体" w:eastAsia="黑体" w:cs="黑体"/>
          <w:b w:val="0"/>
          <w:bCs w:val="0"/>
          <w:spacing w:val="25"/>
          <w:sz w:val="32"/>
          <w:szCs w:val="32"/>
        </w:rPr>
      </w:pPr>
    </w:p>
    <w:p>
      <w:pPr>
        <w:widowControl/>
        <w:kinsoku w:val="0"/>
        <w:wordWrap/>
        <w:autoSpaceDE w:val="0"/>
        <w:autoSpaceDN w:val="0"/>
        <w:adjustRightInd w:val="0"/>
        <w:snapToGrid w:val="0"/>
        <w:spacing w:line="240" w:lineRule="auto"/>
        <w:ind w:right="0"/>
        <w:textAlignment w:val="baseline"/>
        <w:rPr>
          <w:rFonts w:ascii="黑体" w:hAnsi="黑体" w:eastAsia="黑体" w:cs="黑体"/>
          <w:b w:val="0"/>
          <w:bCs w:val="0"/>
          <w:spacing w:val="25"/>
          <w:sz w:val="32"/>
          <w:szCs w:val="32"/>
        </w:rPr>
      </w:pPr>
    </w:p>
    <w:p>
      <w:pPr>
        <w:widowControl/>
        <w:kinsoku w:val="0"/>
        <w:wordWrap/>
        <w:autoSpaceDE w:val="0"/>
        <w:autoSpaceDN w:val="0"/>
        <w:adjustRightInd w:val="0"/>
        <w:snapToGrid w:val="0"/>
        <w:spacing w:line="240" w:lineRule="auto"/>
        <w:ind w:right="0"/>
        <w:textAlignment w:val="baseline"/>
        <w:rPr>
          <w:rFonts w:ascii="黑体" w:hAnsi="黑体" w:eastAsia="黑体" w:cs="黑体"/>
          <w:b w:val="0"/>
          <w:bCs w:val="0"/>
          <w:sz w:val="32"/>
          <w:szCs w:val="32"/>
        </w:rPr>
      </w:pPr>
      <w:r>
        <w:rPr>
          <w:rFonts w:ascii="黑体" w:hAnsi="黑体" w:eastAsia="黑体" w:cs="黑体"/>
          <w:b w:val="0"/>
          <w:bCs w:val="0"/>
          <w:spacing w:val="25"/>
          <w:sz w:val="32"/>
          <w:szCs w:val="32"/>
        </w:rPr>
        <w:t>附件1</w:t>
      </w:r>
    </w:p>
    <w:p>
      <w:pPr>
        <w:widowControl/>
        <w:kinsoku w:val="0"/>
        <w:wordWrap/>
        <w:autoSpaceDE w:val="0"/>
        <w:autoSpaceDN w:val="0"/>
        <w:adjustRightInd w:val="0"/>
        <w:snapToGrid w:val="0"/>
        <w:spacing w:line="240" w:lineRule="auto"/>
        <w:ind w:left="0" w:right="0" w:firstLine="864" w:firstLineChars="200"/>
        <w:jc w:val="center"/>
        <w:textAlignment w:val="baseline"/>
        <w:rPr>
          <w:rFonts w:hint="eastAsia" w:ascii="华文中宋" w:hAnsi="华文中宋" w:eastAsia="华文中宋" w:cs="华文中宋"/>
          <w:sz w:val="44"/>
          <w:szCs w:val="44"/>
        </w:rPr>
      </w:pPr>
      <w:r>
        <w:rPr>
          <w:rFonts w:hint="eastAsia" w:ascii="华文中宋" w:hAnsi="华文中宋" w:eastAsia="华文中宋" w:cs="华文中宋"/>
          <w:b/>
          <w:bCs/>
          <w:spacing w:val="-4"/>
          <w:sz w:val="44"/>
          <w:szCs w:val="44"/>
          <w:lang w:val="en-US" w:eastAsia="zh-CN"/>
        </w:rPr>
        <w:t>长治市屯留区</w:t>
      </w:r>
      <w:r>
        <w:rPr>
          <w:rFonts w:hint="eastAsia" w:ascii="华文中宋" w:hAnsi="华文中宋" w:eastAsia="华文中宋" w:cs="华文中宋"/>
          <w:b/>
          <w:bCs/>
          <w:spacing w:val="-4"/>
          <w:sz w:val="44"/>
          <w:szCs w:val="44"/>
        </w:rPr>
        <w:t>油气管道建设和保护事故分级</w:t>
      </w:r>
    </w:p>
    <w:p>
      <w:pPr>
        <w:widowControl/>
        <w:kinsoku w:val="0"/>
        <w:wordWrap/>
        <w:autoSpaceDE w:val="0"/>
        <w:autoSpaceDN w:val="0"/>
        <w:adjustRightInd w:val="0"/>
        <w:snapToGrid w:val="0"/>
        <w:spacing w:line="240" w:lineRule="auto"/>
        <w:ind w:left="0" w:right="0" w:firstLine="420" w:firstLineChars="200"/>
        <w:textAlignment w:val="baseline"/>
      </w:pPr>
    </w:p>
    <w:tbl>
      <w:tblPr>
        <w:tblStyle w:val="6"/>
        <w:tblW w:w="125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55"/>
        <w:gridCol w:w="3174"/>
        <w:gridCol w:w="3507"/>
        <w:gridCol w:w="31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jc w:val="center"/>
        </w:trPr>
        <w:tc>
          <w:tcPr>
            <w:tcW w:w="2655" w:type="dxa"/>
            <w:vAlign w:val="center"/>
          </w:tcPr>
          <w:p>
            <w:pPr>
              <w:pStyle w:val="8"/>
              <w:widowControl/>
              <w:kinsoku w:val="0"/>
              <w:wordWrap/>
              <w:autoSpaceDE w:val="0"/>
              <w:autoSpaceDN w:val="0"/>
              <w:adjustRightInd w:val="0"/>
              <w:snapToGrid w:val="0"/>
              <w:spacing w:line="240" w:lineRule="auto"/>
              <w:ind w:left="0" w:right="0" w:firstLine="524" w:firstLineChars="200"/>
              <w:textAlignment w:val="baseline"/>
            </w:pPr>
            <w:r>
              <w:rPr>
                <w:spacing w:val="1"/>
              </w:rPr>
              <w:t>特别重大事故</w:t>
            </w:r>
          </w:p>
        </w:tc>
        <w:tc>
          <w:tcPr>
            <w:tcW w:w="3174" w:type="dxa"/>
            <w:vAlign w:val="center"/>
          </w:tcPr>
          <w:p>
            <w:pPr>
              <w:pStyle w:val="8"/>
              <w:widowControl/>
              <w:kinsoku w:val="0"/>
              <w:wordWrap/>
              <w:autoSpaceDE w:val="0"/>
              <w:autoSpaceDN w:val="0"/>
              <w:adjustRightInd w:val="0"/>
              <w:snapToGrid w:val="0"/>
              <w:spacing w:line="240" w:lineRule="auto"/>
              <w:ind w:left="0" w:right="0" w:firstLine="1056" w:firstLineChars="400"/>
              <w:textAlignment w:val="baseline"/>
            </w:pPr>
            <w:r>
              <w:rPr>
                <w:spacing w:val="2"/>
              </w:rPr>
              <w:t>重大事故</w:t>
            </w:r>
          </w:p>
        </w:tc>
        <w:tc>
          <w:tcPr>
            <w:tcW w:w="3507" w:type="dxa"/>
            <w:vAlign w:val="center"/>
          </w:tcPr>
          <w:p>
            <w:pPr>
              <w:pStyle w:val="8"/>
              <w:widowControl/>
              <w:kinsoku w:val="0"/>
              <w:wordWrap/>
              <w:autoSpaceDE w:val="0"/>
              <w:autoSpaceDN w:val="0"/>
              <w:adjustRightInd w:val="0"/>
              <w:snapToGrid w:val="0"/>
              <w:spacing w:line="240" w:lineRule="auto"/>
              <w:ind w:left="0" w:right="0" w:firstLine="1320" w:firstLineChars="500"/>
              <w:textAlignment w:val="baseline"/>
            </w:pPr>
            <w:r>
              <w:rPr>
                <w:spacing w:val="2"/>
              </w:rPr>
              <w:t>较大事故</w:t>
            </w:r>
          </w:p>
        </w:tc>
        <w:tc>
          <w:tcPr>
            <w:tcW w:w="3182" w:type="dxa"/>
            <w:vAlign w:val="center"/>
          </w:tcPr>
          <w:p>
            <w:pPr>
              <w:pStyle w:val="8"/>
              <w:widowControl/>
              <w:kinsoku w:val="0"/>
              <w:wordWrap/>
              <w:autoSpaceDE w:val="0"/>
              <w:autoSpaceDN w:val="0"/>
              <w:adjustRightInd w:val="0"/>
              <w:snapToGrid w:val="0"/>
              <w:spacing w:line="240" w:lineRule="auto"/>
              <w:ind w:right="0" w:firstLine="1056" w:firstLineChars="400"/>
              <w:textAlignment w:val="baseline"/>
            </w:pPr>
            <w:r>
              <w:rPr>
                <w:spacing w:val="2"/>
              </w:rPr>
              <w:t>一般事故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1" w:hRule="atLeast"/>
          <w:jc w:val="center"/>
        </w:trPr>
        <w:tc>
          <w:tcPr>
            <w:tcW w:w="2655" w:type="dxa"/>
            <w:vAlign w:val="top"/>
          </w:tcPr>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pStyle w:val="8"/>
              <w:widowControl/>
              <w:kinsoku w:val="0"/>
              <w:wordWrap/>
              <w:autoSpaceDE w:val="0"/>
              <w:autoSpaceDN w:val="0"/>
              <w:adjustRightInd w:val="0"/>
              <w:snapToGrid w:val="0"/>
              <w:spacing w:line="240" w:lineRule="auto"/>
              <w:ind w:left="0" w:right="0" w:firstLine="516" w:firstLineChars="200"/>
              <w:jc w:val="both"/>
              <w:textAlignment w:val="baseline"/>
              <w:rPr>
                <w:rFonts w:hint="eastAsia" w:eastAsia="宋体"/>
                <w:lang w:eastAsia="zh-CN"/>
              </w:rPr>
            </w:pPr>
            <w:r>
              <w:rPr>
                <w:spacing w:val="-1"/>
              </w:rPr>
              <w:t>指造成30人以上死</w:t>
            </w:r>
            <w:r>
              <w:rPr>
                <w:spacing w:val="-3"/>
              </w:rPr>
              <w:t>亡，或者100人以上重伤，或者1亿元以上直</w:t>
            </w:r>
            <w:r>
              <w:rPr>
                <w:spacing w:val="2"/>
              </w:rPr>
              <w:t>接经济损失的事故</w:t>
            </w:r>
            <w:r>
              <w:rPr>
                <w:rFonts w:hint="eastAsia"/>
                <w:spacing w:val="2"/>
                <w:lang w:eastAsia="zh-CN"/>
              </w:rPr>
              <w:t>。</w:t>
            </w:r>
          </w:p>
        </w:tc>
        <w:tc>
          <w:tcPr>
            <w:tcW w:w="3174" w:type="dxa"/>
            <w:vAlign w:val="top"/>
          </w:tcPr>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pStyle w:val="8"/>
              <w:widowControl/>
              <w:kinsoku w:val="0"/>
              <w:wordWrap/>
              <w:autoSpaceDE w:val="0"/>
              <w:autoSpaceDN w:val="0"/>
              <w:adjustRightInd w:val="0"/>
              <w:snapToGrid w:val="0"/>
              <w:spacing w:line="240" w:lineRule="auto"/>
              <w:ind w:left="0" w:right="0" w:firstLine="504" w:firstLineChars="200"/>
              <w:jc w:val="both"/>
              <w:textAlignment w:val="baseline"/>
            </w:pPr>
            <w:r>
              <w:rPr>
                <w:spacing w:val="-4"/>
              </w:rPr>
              <w:t>指造成10人以上30人以下死</w:t>
            </w:r>
            <w:r>
              <w:rPr>
                <w:spacing w:val="-5"/>
              </w:rPr>
              <w:t>亡，或者50人以上100人以下重</w:t>
            </w:r>
            <w:r>
              <w:rPr>
                <w:spacing w:val="-3"/>
              </w:rPr>
              <w:t>伤，或者5000万元以上1亿元以下直接经济损失的事故。</w:t>
            </w:r>
          </w:p>
        </w:tc>
        <w:tc>
          <w:tcPr>
            <w:tcW w:w="3507" w:type="dxa"/>
            <w:vAlign w:val="top"/>
          </w:tcPr>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pStyle w:val="8"/>
              <w:widowControl/>
              <w:kinsoku w:val="0"/>
              <w:wordWrap/>
              <w:autoSpaceDE w:val="0"/>
              <w:autoSpaceDN w:val="0"/>
              <w:adjustRightInd w:val="0"/>
              <w:snapToGrid w:val="0"/>
              <w:spacing w:line="240" w:lineRule="auto"/>
              <w:ind w:left="0" w:right="0" w:firstLine="488" w:firstLineChars="200"/>
              <w:jc w:val="both"/>
              <w:textAlignment w:val="baseline"/>
            </w:pPr>
            <w:r>
              <w:rPr>
                <w:spacing w:val="-8"/>
              </w:rPr>
              <w:t>指造成3人以上10人以下死</w:t>
            </w:r>
            <w:r>
              <w:rPr>
                <w:spacing w:val="-10"/>
              </w:rPr>
              <w:t>亡，或者10以上50人以下重伤，</w:t>
            </w:r>
            <w:r>
              <w:rPr>
                <w:spacing w:val="-4"/>
              </w:rPr>
              <w:t>或者1000万元以上5000万元以</w:t>
            </w:r>
            <w:r>
              <w:rPr>
                <w:spacing w:val="-5"/>
              </w:rPr>
              <w:t>下直接经济损失的事故。</w:t>
            </w:r>
          </w:p>
        </w:tc>
        <w:tc>
          <w:tcPr>
            <w:tcW w:w="3182" w:type="dxa"/>
            <w:vAlign w:val="top"/>
          </w:tcPr>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widowControl/>
              <w:kinsoku w:val="0"/>
              <w:wordWrap/>
              <w:autoSpaceDE w:val="0"/>
              <w:autoSpaceDN w:val="0"/>
              <w:adjustRightInd w:val="0"/>
              <w:snapToGrid w:val="0"/>
              <w:spacing w:line="240" w:lineRule="auto"/>
              <w:ind w:right="0"/>
              <w:textAlignment w:val="baseline"/>
              <w:rPr>
                <w:rFonts w:ascii="Arial"/>
                <w:sz w:val="21"/>
              </w:rPr>
            </w:pPr>
          </w:p>
          <w:p>
            <w:pPr>
              <w:pStyle w:val="8"/>
              <w:widowControl/>
              <w:kinsoku w:val="0"/>
              <w:wordWrap/>
              <w:autoSpaceDE w:val="0"/>
              <w:autoSpaceDN w:val="0"/>
              <w:adjustRightInd w:val="0"/>
              <w:snapToGrid w:val="0"/>
              <w:spacing w:line="240" w:lineRule="auto"/>
              <w:ind w:left="0" w:right="0" w:firstLine="412" w:firstLineChars="200"/>
              <w:jc w:val="both"/>
              <w:textAlignment w:val="baseline"/>
            </w:pPr>
            <w:r>
              <w:rPr>
                <w:spacing w:val="-27"/>
              </w:rPr>
              <w:t>指造成3人以下死亡，或者</w:t>
            </w:r>
            <w:r>
              <w:rPr>
                <w:spacing w:val="-7"/>
              </w:rPr>
              <w:t>10人以下重伤，或者1000万</w:t>
            </w:r>
            <w:r>
              <w:rPr>
                <w:spacing w:val="-18"/>
              </w:rPr>
              <w:t>元以下直接经济损失的事故。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3" w:hRule="atLeast"/>
          <w:jc w:val="center"/>
        </w:trPr>
        <w:tc>
          <w:tcPr>
            <w:tcW w:w="12518" w:type="dxa"/>
            <w:gridSpan w:val="4"/>
            <w:vAlign w:val="center"/>
          </w:tcPr>
          <w:p>
            <w:pPr>
              <w:widowControl/>
              <w:kinsoku w:val="0"/>
              <w:wordWrap/>
              <w:autoSpaceDE w:val="0"/>
              <w:autoSpaceDN w:val="0"/>
              <w:adjustRightInd w:val="0"/>
              <w:snapToGrid w:val="0"/>
              <w:spacing w:line="240" w:lineRule="auto"/>
              <w:ind w:left="0" w:right="0" w:firstLine="420" w:firstLineChars="200"/>
              <w:textAlignment w:val="baseline"/>
              <w:rPr>
                <w:rFonts w:ascii="Arial"/>
                <w:sz w:val="21"/>
              </w:rPr>
            </w:pPr>
          </w:p>
          <w:p>
            <w:pPr>
              <w:pStyle w:val="8"/>
              <w:widowControl/>
              <w:kinsoku w:val="0"/>
              <w:wordWrap/>
              <w:autoSpaceDE w:val="0"/>
              <w:autoSpaceDN w:val="0"/>
              <w:adjustRightInd w:val="0"/>
              <w:snapToGrid w:val="0"/>
              <w:spacing w:line="240" w:lineRule="auto"/>
              <w:ind w:left="0" w:right="0" w:firstLine="520" w:firstLineChars="200"/>
              <w:textAlignment w:val="baseline"/>
            </w:pPr>
            <w:r>
              <w:t>上述所称“以上”包括本数、“以下”不包括本</w:t>
            </w:r>
            <w:r>
              <w:rPr>
                <w:spacing w:val="-1"/>
              </w:rPr>
              <w:t>数。</w:t>
            </w:r>
          </w:p>
        </w:tc>
      </w:tr>
    </w:tbl>
    <w:p>
      <w:pPr>
        <w:pStyle w:val="3"/>
        <w:widowControl/>
        <w:kinsoku w:val="0"/>
        <w:wordWrap/>
        <w:autoSpaceDE w:val="0"/>
        <w:autoSpaceDN w:val="0"/>
        <w:adjustRightInd w:val="0"/>
        <w:snapToGrid w:val="0"/>
        <w:spacing w:line="240" w:lineRule="auto"/>
        <w:ind w:left="0" w:right="0" w:firstLine="420" w:firstLineChars="200"/>
        <w:textAlignment w:val="baseline"/>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625475</wp:posOffset>
                </wp:positionV>
                <wp:extent cx="809625" cy="288925"/>
                <wp:effectExtent l="260350" t="0" r="0" b="0"/>
                <wp:wrapNone/>
                <wp:docPr id="2" name="Rectangle 4"/>
                <wp:cNvGraphicFramePr/>
                <a:graphic xmlns:a="http://schemas.openxmlformats.org/drawingml/2006/main">
                  <a:graphicData uri="http://schemas.microsoft.com/office/word/2010/wordprocessingShape">
                    <wps:wsp>
                      <wps:cNvSpPr/>
                      <wps:spPr>
                        <a:xfrm rot="5400000">
                          <a:off x="0" y="0"/>
                          <a:ext cx="809625" cy="288925"/>
                        </a:xfrm>
                        <a:prstGeom prst="rect">
                          <a:avLst/>
                        </a:prstGeom>
                        <a:noFill/>
                        <a:ln>
                          <a:noFill/>
                        </a:ln>
                      </wps:spPr>
                      <wps:txbx>
                        <w:txbxContent>
                          <w:p>
                            <w:pPr>
                              <w:spacing w:before="115" w:line="184" w:lineRule="auto"/>
                              <w:jc w:val="both"/>
                              <w:rPr>
                                <w:rFonts w:ascii="幼圆" w:hAnsi="幼圆" w:eastAsia="幼圆" w:cs="幼圆"/>
                                <w:sz w:val="32"/>
                                <w:szCs w:val="32"/>
                              </w:rPr>
                            </w:pPr>
                          </w:p>
                        </w:txbxContent>
                      </wps:txbx>
                      <wps:bodyPr lIns="0" tIns="0" rIns="0" bIns="0" upright="false"/>
                    </wps:wsp>
                  </a:graphicData>
                </a:graphic>
              </wp:anchor>
            </w:drawing>
          </mc:Choice>
          <mc:Fallback>
            <w:pict>
              <v:rect id="Rectangle 4" o:spid="_x0000_s1026" o:spt="1" style="position:absolute;left:0pt;margin-left:-26.25pt;margin-top:49.25pt;height:22.75pt;width:63.75pt;rotation:5898240f;z-index:251659264;mso-width-relative:page;mso-height-relative:page;" filled="f" stroked="f" coordsize="21600,21600" o:gfxdata="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EjI/WtgAAAAJ&#10;AQAADwAAAAAAAAABACAAAAA4AAAAZHJzL2Rvd25yZXYueG1sUEsBAhQAFAAAAAgAh07iQJCh01yU&#10;AQAAKwMAAA4AAAAAAAAAAQAgAAAAPQEAAGRycy9lMm9Eb2MueG1sUEsFBgAAAAAGAAYAWQEAAEMF&#10;AAAAAA==&#10;">
                <v:fill on="f" focussize="0,0"/>
                <v:stroke on="f"/>
                <v:imagedata o:title=""/>
                <o:lock v:ext="edit" aspectratio="f"/>
                <v:textbox inset="0mm,0mm,0mm,0mm">
                  <w:txbxContent>
                    <w:p>
                      <w:pPr>
                        <w:spacing w:before="115" w:line="184" w:lineRule="auto"/>
                        <w:jc w:val="both"/>
                        <w:rPr>
                          <w:rFonts w:ascii="幼圆" w:hAnsi="幼圆" w:eastAsia="幼圆" w:cs="幼圆"/>
                          <w:sz w:val="32"/>
                          <w:szCs w:val="32"/>
                        </w:rPr>
                      </w:pPr>
                    </w:p>
                  </w:txbxContent>
                </v:textbox>
              </v:rect>
            </w:pict>
          </mc:Fallback>
        </mc:AlternateContent>
      </w:r>
    </w:p>
    <w:p>
      <w:pPr>
        <w:pStyle w:val="3"/>
        <w:widowControl/>
        <w:kinsoku w:val="0"/>
        <w:wordWrap/>
        <w:autoSpaceDE w:val="0"/>
        <w:autoSpaceDN w:val="0"/>
        <w:adjustRightInd w:val="0"/>
        <w:snapToGrid w:val="0"/>
        <w:spacing w:line="240" w:lineRule="auto"/>
        <w:ind w:left="0" w:right="0" w:firstLine="420" w:firstLineChars="200"/>
        <w:textAlignment w:val="baseline"/>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58240" behindDoc="0" locked="0" layoutInCell="1" allowOverlap="1">
                <wp:simplePos x="0" y="0"/>
                <wp:positionH relativeFrom="column">
                  <wp:posOffset>-333375</wp:posOffset>
                </wp:positionH>
                <wp:positionV relativeFrom="paragraph">
                  <wp:posOffset>625475</wp:posOffset>
                </wp:positionV>
                <wp:extent cx="809625" cy="288925"/>
                <wp:effectExtent l="260350" t="0" r="0" b="0"/>
                <wp:wrapNone/>
                <wp:docPr id="1" name="TextBox 8"/>
                <wp:cNvGraphicFramePr/>
                <a:graphic xmlns:a="http://schemas.openxmlformats.org/drawingml/2006/main">
                  <a:graphicData uri="http://schemas.microsoft.com/office/word/2010/wordprocessingShape">
                    <wps:wsp>
                      <wps:cNvSpPr/>
                      <wps:spPr>
                        <a:xfrm rot="5400000">
                          <a:off x="0" y="0"/>
                          <a:ext cx="809625" cy="288925"/>
                        </a:xfrm>
                        <a:prstGeom prst="rect">
                          <a:avLst/>
                        </a:prstGeom>
                        <a:noFill/>
                        <a:ln>
                          <a:noFill/>
                        </a:ln>
                      </wps:spPr>
                      <wps:txbx>
                        <w:txbxContent>
                          <w:p>
                            <w:pPr>
                              <w:spacing w:before="115" w:line="184" w:lineRule="auto"/>
                              <w:jc w:val="both"/>
                              <w:rPr>
                                <w:rFonts w:ascii="幼圆" w:hAnsi="幼圆" w:eastAsia="幼圆" w:cs="幼圆"/>
                                <w:sz w:val="32"/>
                                <w:szCs w:val="32"/>
                              </w:rPr>
                            </w:pPr>
                          </w:p>
                        </w:txbxContent>
                      </wps:txbx>
                      <wps:bodyPr lIns="0" tIns="0" rIns="0" bIns="0" upright="false"/>
                    </wps:wsp>
                  </a:graphicData>
                </a:graphic>
              </wp:anchor>
            </w:drawing>
          </mc:Choice>
          <mc:Fallback>
            <w:pict>
              <v:rect id="TextBox 8" o:spid="_x0000_s1026" o:spt="1" style="position:absolute;left:0pt;margin-left:-26.25pt;margin-top:49.25pt;height:22.75pt;width:63.75pt;rotation:5898240f;z-index:251658240;mso-width-relative:page;mso-height-relative:page;" filled="f" stroked="f" coordsize="21600,21600" o:gfxdata="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EjI/WtgAAAAJ&#10;AQAADwAAAAAAAAABACAAAAA4AAAAZHJzL2Rvd25yZXYueG1sUEsBAhQAFAAAAAgAh07iQCea+oiU&#10;AQAAKQMAAA4AAAAAAAAAAQAgAAAAPQEAAGRycy9lMm9Eb2MueG1sUEsFBgAAAAAGAAYAWQEAAEMF&#10;AAAAAA==&#10;">
                <v:fill on="f" focussize="0,0"/>
                <v:stroke on="f"/>
                <v:imagedata o:title=""/>
                <o:lock v:ext="edit" aspectratio="f"/>
                <v:textbox inset="0mm,0mm,0mm,0mm">
                  <w:txbxContent>
                    <w:p>
                      <w:pPr>
                        <w:spacing w:before="115" w:line="184" w:lineRule="auto"/>
                        <w:jc w:val="both"/>
                        <w:rPr>
                          <w:rFonts w:ascii="幼圆" w:hAnsi="幼圆" w:eastAsia="幼圆" w:cs="幼圆"/>
                          <w:sz w:val="32"/>
                          <w:szCs w:val="32"/>
                        </w:rPr>
                      </w:pPr>
                    </w:p>
                  </w:txbxContent>
                </v:textbox>
              </v:rect>
            </w:pict>
          </mc:Fallback>
        </mc:AlternateContent>
      </w:r>
    </w:p>
    <w:p>
      <w:pPr>
        <w:widowControl/>
        <w:kinsoku w:val="0"/>
        <w:wordWrap/>
        <w:autoSpaceDE w:val="0"/>
        <w:autoSpaceDN w:val="0"/>
        <w:adjustRightInd w:val="0"/>
        <w:snapToGrid w:val="0"/>
        <w:spacing w:line="240" w:lineRule="auto"/>
        <w:ind w:left="0" w:right="0" w:firstLine="420" w:firstLineChars="200"/>
        <w:textAlignment w:val="baseline"/>
        <w:sectPr>
          <w:footerReference r:id="rId7" w:type="default"/>
          <w:pgSz w:w="16840" w:h="11910"/>
          <w:pgMar w:top="1012" w:right="2265" w:bottom="400" w:left="1492" w:header="0" w:footer="0" w:gutter="0"/>
          <w:pgNumType w:fmt="decimal"/>
          <w:cols w:space="720" w:num="1"/>
        </w:sectPr>
      </w:pPr>
    </w:p>
    <w:p>
      <w:pPr>
        <w:widowControl/>
        <w:kinsoku w:val="0"/>
        <w:wordWrap/>
        <w:autoSpaceDE w:val="0"/>
        <w:autoSpaceDN w:val="0"/>
        <w:adjustRightInd w:val="0"/>
        <w:snapToGrid w:val="0"/>
        <w:spacing w:line="240" w:lineRule="auto"/>
        <w:ind w:right="0"/>
        <w:textAlignment w:val="baseline"/>
        <w:rPr>
          <w:rFonts w:ascii="黑体" w:hAnsi="黑体" w:eastAsia="黑体" w:cs="黑体"/>
          <w:b w:val="0"/>
          <w:bCs w:val="0"/>
          <w:spacing w:val="25"/>
          <w:sz w:val="32"/>
          <w:szCs w:val="32"/>
        </w:rPr>
      </w:pPr>
    </w:p>
    <w:p>
      <w:pPr>
        <w:widowControl/>
        <w:kinsoku w:val="0"/>
        <w:wordWrap/>
        <w:autoSpaceDE w:val="0"/>
        <w:autoSpaceDN w:val="0"/>
        <w:adjustRightInd w:val="0"/>
        <w:snapToGrid w:val="0"/>
        <w:spacing w:line="240" w:lineRule="auto"/>
        <w:ind w:right="0"/>
        <w:textAlignment w:val="baseline"/>
        <w:rPr>
          <w:rFonts w:ascii="黑体" w:hAnsi="黑体" w:eastAsia="黑体" w:cs="黑体"/>
          <w:b w:val="0"/>
          <w:bCs w:val="0"/>
          <w:spacing w:val="25"/>
          <w:sz w:val="32"/>
          <w:szCs w:val="32"/>
        </w:rPr>
      </w:pPr>
      <w:r>
        <w:rPr>
          <w:rFonts w:ascii="黑体" w:hAnsi="黑体" w:eastAsia="黑体" w:cs="黑体"/>
          <w:b w:val="0"/>
          <w:bCs w:val="0"/>
          <w:spacing w:val="25"/>
          <w:sz w:val="32"/>
          <w:szCs w:val="32"/>
        </w:rPr>
        <w:t>附件2</w:t>
      </w:r>
    </w:p>
    <w:p>
      <w:pPr>
        <w:widowControl/>
        <w:kinsoku w:val="0"/>
        <w:wordWrap/>
        <w:autoSpaceDE w:val="0"/>
        <w:autoSpaceDN w:val="0"/>
        <w:adjustRightInd w:val="0"/>
        <w:snapToGrid w:val="0"/>
        <w:spacing w:line="240" w:lineRule="auto"/>
        <w:ind w:left="0" w:right="0" w:firstLine="880" w:firstLineChars="200"/>
        <w:jc w:val="center"/>
        <w:textAlignment w:val="baseline"/>
        <w:rPr>
          <w:rFonts w:hint="eastAsia" w:ascii="华文中宋" w:hAnsi="华文中宋" w:eastAsia="华文中宋" w:cs="华文中宋"/>
          <w:sz w:val="44"/>
          <w:szCs w:val="44"/>
        </w:rPr>
      </w:pPr>
      <w:r>
        <w:rPr>
          <w:rFonts w:hint="eastAsia" w:ascii="华文中宋" w:hAnsi="华文中宋" w:eastAsia="华文中宋" w:cs="华文中宋"/>
          <w:snapToGrid w:val="0"/>
          <w:color w:val="000000"/>
          <w:kern w:val="0"/>
          <w:sz w:val="44"/>
          <w:szCs w:val="44"/>
          <w:lang w:val="en-US" w:eastAsia="en-US" w:bidi="ar-SA"/>
        </w:rPr>
        <mc:AlternateContent>
          <mc:Choice Requires="wps">
            <w:drawing>
              <wp:anchor distT="0" distB="0" distL="114300" distR="114300" simplePos="0" relativeHeight="251660288" behindDoc="0" locked="0" layoutInCell="1" allowOverlap="1">
                <wp:simplePos x="0" y="0"/>
                <wp:positionH relativeFrom="column">
                  <wp:posOffset>13970</wp:posOffset>
                </wp:positionH>
                <wp:positionV relativeFrom="paragraph">
                  <wp:posOffset>493395</wp:posOffset>
                </wp:positionV>
                <wp:extent cx="121285" cy="293370"/>
                <wp:effectExtent l="0" t="86360" r="0" b="0"/>
                <wp:wrapNone/>
                <wp:docPr id="3" name="TextBox 10"/>
                <wp:cNvGraphicFramePr/>
                <a:graphic xmlns:a="http://schemas.openxmlformats.org/drawingml/2006/main">
                  <a:graphicData uri="http://schemas.microsoft.com/office/word/2010/wordprocessingShape">
                    <wps:wsp>
                      <wps:cNvSpPr/>
                      <wps:spPr>
                        <a:xfrm rot="5400000">
                          <a:off x="0" y="0"/>
                          <a:ext cx="121285" cy="293370"/>
                        </a:xfrm>
                        <a:prstGeom prst="rect">
                          <a:avLst/>
                        </a:prstGeom>
                        <a:noFill/>
                        <a:ln>
                          <a:noFill/>
                        </a:ln>
                      </wps:spPr>
                      <wps:txbx>
                        <w:txbxContent>
                          <w:p>
                            <w:pPr>
                              <w:spacing w:before="224" w:line="217" w:lineRule="exact"/>
                              <w:ind w:left="20"/>
                              <w:rPr>
                                <w:rFonts w:ascii="幼圆" w:hAnsi="幼圆" w:eastAsia="幼圆" w:cs="幼圆"/>
                                <w:sz w:val="32"/>
                                <w:szCs w:val="32"/>
                              </w:rPr>
                            </w:pPr>
                          </w:p>
                        </w:txbxContent>
                      </wps:txbx>
                      <wps:bodyPr lIns="0" tIns="0" rIns="0" bIns="0" upright="false"/>
                    </wps:wsp>
                  </a:graphicData>
                </a:graphic>
              </wp:anchor>
            </w:drawing>
          </mc:Choice>
          <mc:Fallback>
            <w:pict>
              <v:rect id="TextBox 10" o:spid="_x0000_s1026" o:spt="1" style="position:absolute;left:0pt;margin-left:1.1pt;margin-top:38.85pt;height:23.1pt;width:9.55pt;rotation:5898240f;z-index:251660288;mso-width-relative:page;mso-height-relative:page;" filled="f" stroked="f" coordsize="21600,21600" o:gfxdata="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WAAAAZHJzL1BLAQIUABQAAAAIAIdO4kA8O5dO1QAAAAcB&#10;AAAPAAAAAAAAAAEAIAAAADgAAABkcnMvZG93bnJldi54bWxQSwECFAAUAAAACACHTuJAnr2YhpYB&#10;AAAqAwAADgAAAAAAAAABACAAAAA6AQAAZHJzL2Uyb0RvYy54bWxQSwUGAAAAAAYABgBZAQAAQgUA&#10;AAAA&#10;">
                <v:fill on="f" focussize="0,0"/>
                <v:stroke on="f"/>
                <v:imagedata o:title=""/>
                <o:lock v:ext="edit" aspectratio="f"/>
                <v:textbox inset="0mm,0mm,0mm,0mm">
                  <w:txbxContent>
                    <w:p>
                      <w:pPr>
                        <w:spacing w:before="224" w:line="217" w:lineRule="exact"/>
                        <w:ind w:left="20"/>
                        <w:rPr>
                          <w:rFonts w:ascii="幼圆" w:hAnsi="幼圆" w:eastAsia="幼圆" w:cs="幼圆"/>
                          <w:sz w:val="32"/>
                          <w:szCs w:val="32"/>
                        </w:rPr>
                      </w:pPr>
                    </w:p>
                  </w:txbxContent>
                </v:textbox>
              </v:rect>
            </w:pict>
          </mc:Fallback>
        </mc:AlternateContent>
      </w:r>
      <w:r>
        <w:rPr>
          <w:rFonts w:hint="eastAsia" w:ascii="华文中宋" w:hAnsi="华文中宋" w:eastAsia="华文中宋" w:cs="华文中宋"/>
          <w:b/>
          <w:bCs/>
          <w:spacing w:val="-4"/>
          <w:position w:val="-5"/>
          <w:sz w:val="44"/>
          <w:szCs w:val="44"/>
          <w:lang w:val="en-US" w:eastAsia="zh-CN"/>
        </w:rPr>
        <w:t>长治市屯留区</w:t>
      </w:r>
      <w:r>
        <w:rPr>
          <w:rFonts w:hint="eastAsia" w:ascii="华文中宋" w:hAnsi="华文中宋" w:eastAsia="华文中宋" w:cs="华文中宋"/>
          <w:b/>
          <w:bCs/>
          <w:spacing w:val="-4"/>
          <w:position w:val="-5"/>
          <w:sz w:val="44"/>
          <w:szCs w:val="44"/>
        </w:rPr>
        <w:t>油气管道建设和保护事故应急指挥机构及职责</w:t>
      </w:r>
    </w:p>
    <w:tbl>
      <w:tblPr>
        <w:tblStyle w:val="6"/>
        <w:tblW w:w="12250" w:type="dxa"/>
        <w:tblInd w:w="57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1729"/>
        <w:gridCol w:w="93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2863" w:type="dxa"/>
            <w:gridSpan w:val="2"/>
            <w:vAlign w:val="center"/>
          </w:tcPr>
          <w:p>
            <w:pPr>
              <w:pStyle w:val="8"/>
              <w:widowControl/>
              <w:kinsoku w:val="0"/>
              <w:wordWrap/>
              <w:autoSpaceDE w:val="0"/>
              <w:autoSpaceDN w:val="0"/>
              <w:adjustRightInd w:val="0"/>
              <w:snapToGrid w:val="0"/>
              <w:spacing w:line="240" w:lineRule="auto"/>
              <w:ind w:left="0" w:right="0" w:firstLine="636" w:firstLineChars="200"/>
              <w:jc w:val="center"/>
              <w:textAlignment w:val="baseline"/>
              <w:rPr>
                <w:sz w:val="23"/>
                <w:szCs w:val="23"/>
              </w:rPr>
            </w:pPr>
            <w:r>
              <w:rPr>
                <w:spacing w:val="44"/>
                <w:sz w:val="23"/>
                <w:szCs w:val="23"/>
              </w:rPr>
              <w:t>应急救援指挥机构</w:t>
            </w:r>
          </w:p>
        </w:tc>
        <w:tc>
          <w:tcPr>
            <w:tcW w:w="9387" w:type="dxa"/>
            <w:vAlign w:val="center"/>
          </w:tcPr>
          <w:p>
            <w:pPr>
              <w:pStyle w:val="8"/>
              <w:widowControl/>
              <w:kinsoku w:val="0"/>
              <w:wordWrap/>
              <w:autoSpaceDE w:val="0"/>
              <w:autoSpaceDN w:val="0"/>
              <w:adjustRightInd w:val="0"/>
              <w:snapToGrid w:val="0"/>
              <w:spacing w:line="240" w:lineRule="auto"/>
              <w:ind w:left="0" w:right="0" w:firstLine="440" w:firstLineChars="200"/>
              <w:jc w:val="center"/>
              <w:textAlignment w:val="baseline"/>
              <w:rPr>
                <w:sz w:val="23"/>
                <w:szCs w:val="23"/>
              </w:rPr>
            </w:pPr>
            <w:r>
              <w:rPr>
                <w:spacing w:val="-5"/>
                <w:sz w:val="23"/>
                <w:szCs w:val="23"/>
              </w:rPr>
              <w:t>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8" w:hRule="atLeast"/>
        </w:trPr>
        <w:tc>
          <w:tcPr>
            <w:tcW w:w="2863" w:type="dxa"/>
            <w:gridSpan w:val="2"/>
            <w:vAlign w:val="center"/>
          </w:tcPr>
          <w:p>
            <w:pPr>
              <w:pStyle w:val="8"/>
              <w:widowControl/>
              <w:kinsoku w:val="0"/>
              <w:wordWrap/>
              <w:autoSpaceDE w:val="0"/>
              <w:autoSpaceDN w:val="0"/>
              <w:adjustRightInd w:val="0"/>
              <w:snapToGrid w:val="0"/>
              <w:spacing w:line="240" w:lineRule="auto"/>
              <w:ind w:left="0" w:right="0" w:firstLine="468" w:firstLineChars="200"/>
              <w:jc w:val="center"/>
              <w:textAlignment w:val="baseline"/>
              <w:rPr>
                <w:sz w:val="23"/>
                <w:szCs w:val="23"/>
              </w:rPr>
            </w:pPr>
            <w:r>
              <w:rPr>
                <w:spacing w:val="2"/>
                <w:sz w:val="23"/>
                <w:szCs w:val="23"/>
              </w:rPr>
              <w:t>应急指挥部</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pacing w:val="1"/>
                <w:sz w:val="23"/>
                <w:szCs w:val="23"/>
              </w:rPr>
              <w:t>贯彻落实</w:t>
            </w:r>
            <w:r>
              <w:rPr>
                <w:rFonts w:hint="eastAsia"/>
                <w:spacing w:val="1"/>
                <w:sz w:val="23"/>
                <w:szCs w:val="23"/>
                <w:lang w:val="en-US" w:eastAsia="zh-CN"/>
              </w:rPr>
              <w:t>区</w:t>
            </w:r>
            <w:r>
              <w:rPr>
                <w:spacing w:val="1"/>
                <w:sz w:val="23"/>
                <w:szCs w:val="23"/>
              </w:rPr>
              <w:t>委、</w:t>
            </w:r>
            <w:r>
              <w:rPr>
                <w:rFonts w:hint="eastAsia"/>
                <w:spacing w:val="1"/>
                <w:sz w:val="23"/>
                <w:szCs w:val="23"/>
                <w:lang w:val="en-US" w:eastAsia="zh-CN"/>
              </w:rPr>
              <w:t>区</w:t>
            </w:r>
            <w:r>
              <w:rPr>
                <w:spacing w:val="1"/>
                <w:sz w:val="23"/>
                <w:szCs w:val="23"/>
              </w:rPr>
              <w:t>政府关于长治市油气管道</w:t>
            </w:r>
            <w:r>
              <w:rPr>
                <w:sz w:val="23"/>
                <w:szCs w:val="23"/>
              </w:rPr>
              <w:t>建设和保护事故工作的决策部署；配合</w:t>
            </w:r>
            <w:r>
              <w:rPr>
                <w:rFonts w:hint="eastAsia"/>
                <w:sz w:val="23"/>
                <w:szCs w:val="23"/>
                <w:lang w:val="en-US" w:eastAsia="zh-CN"/>
              </w:rPr>
              <w:t>较大</w:t>
            </w:r>
            <w:r>
              <w:rPr>
                <w:sz w:val="23"/>
                <w:szCs w:val="23"/>
              </w:rPr>
              <w:t>及以上油气管道建设和保护事故应急处置工作；组织指挥</w:t>
            </w:r>
            <w:r>
              <w:rPr>
                <w:rFonts w:hint="eastAsia"/>
                <w:sz w:val="23"/>
                <w:szCs w:val="23"/>
                <w:lang w:val="en-US" w:eastAsia="zh-CN"/>
              </w:rPr>
              <w:t>一般</w:t>
            </w:r>
            <w:r>
              <w:rPr>
                <w:sz w:val="23"/>
                <w:szCs w:val="23"/>
              </w:rPr>
              <w:t>油气管道建设和保护事故应急处置工作；指导协调较大油气管道建设和保护事故调查评估和善后处置工作；贯彻落实上级领导指示批示精神和</w:t>
            </w:r>
            <w:r>
              <w:rPr>
                <w:rFonts w:hint="eastAsia"/>
                <w:spacing w:val="1"/>
                <w:sz w:val="23"/>
                <w:szCs w:val="23"/>
                <w:lang w:val="en-US" w:eastAsia="zh-CN"/>
              </w:rPr>
              <w:t>区</w:t>
            </w:r>
            <w:r>
              <w:rPr>
                <w:sz w:val="23"/>
                <w:szCs w:val="23"/>
              </w:rPr>
              <w:t>委、</w:t>
            </w:r>
            <w:r>
              <w:rPr>
                <w:rFonts w:hint="eastAsia"/>
                <w:spacing w:val="1"/>
                <w:sz w:val="23"/>
                <w:szCs w:val="23"/>
                <w:lang w:val="en-US" w:eastAsia="zh-CN"/>
              </w:rPr>
              <w:t>区</w:t>
            </w:r>
            <w:r>
              <w:rPr>
                <w:sz w:val="23"/>
                <w:szCs w:val="23"/>
              </w:rPr>
              <w:t>政府交办的油气管道建设和保护事故应急处置的其</w:t>
            </w:r>
            <w:r>
              <w:rPr>
                <w:spacing w:val="-1"/>
                <w:sz w:val="23"/>
                <w:szCs w:val="23"/>
              </w:rPr>
              <w:t>他重大事项。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2863" w:type="dxa"/>
            <w:gridSpan w:val="2"/>
            <w:vAlign w:val="center"/>
          </w:tcPr>
          <w:p>
            <w:pPr>
              <w:pStyle w:val="8"/>
              <w:widowControl/>
              <w:kinsoku w:val="0"/>
              <w:wordWrap/>
              <w:autoSpaceDE w:val="0"/>
              <w:autoSpaceDN w:val="0"/>
              <w:adjustRightInd w:val="0"/>
              <w:snapToGrid w:val="0"/>
              <w:spacing w:line="240" w:lineRule="auto"/>
              <w:ind w:right="0"/>
              <w:jc w:val="center"/>
              <w:textAlignment w:val="baseline"/>
              <w:rPr>
                <w:sz w:val="23"/>
                <w:szCs w:val="23"/>
              </w:rPr>
            </w:pPr>
            <w:r>
              <w:rPr>
                <w:spacing w:val="47"/>
                <w:sz w:val="23"/>
                <w:szCs w:val="23"/>
              </w:rPr>
              <w:t>应急指挥部办公室</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制定、修订油气管道建设和保护事故应急预案；组织调动有关应急力量参加油气管道建设和保护事故应急处置行动；按规定报告和协助发布油气管道建设和保护事故应急处置信息；指</w:t>
            </w:r>
            <w:r>
              <w:rPr>
                <w:spacing w:val="1"/>
                <w:sz w:val="23"/>
                <w:szCs w:val="23"/>
              </w:rPr>
              <w:t>导县(区)油气管道建设和保护事故应对工作；完成市指挥部交办的其他任务。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134" w:type="dxa"/>
            <w:vAlign w:val="center"/>
          </w:tcPr>
          <w:p>
            <w:pPr>
              <w:pStyle w:val="8"/>
              <w:widowControl/>
              <w:kinsoku w:val="0"/>
              <w:wordWrap/>
              <w:autoSpaceDE w:val="0"/>
              <w:autoSpaceDN w:val="0"/>
              <w:adjustRightInd w:val="0"/>
              <w:snapToGrid w:val="0"/>
              <w:spacing w:line="240" w:lineRule="auto"/>
              <w:ind w:right="0"/>
              <w:jc w:val="center"/>
              <w:textAlignment w:val="baseline"/>
              <w:rPr>
                <w:sz w:val="23"/>
                <w:szCs w:val="23"/>
              </w:rPr>
            </w:pPr>
            <w:r>
              <w:rPr>
                <w:spacing w:val="3"/>
                <w:sz w:val="23"/>
                <w:szCs w:val="23"/>
              </w:rPr>
              <w:t>指挥长</w:t>
            </w: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政府分管能源工作的副</w:t>
            </w:r>
            <w:r>
              <w:rPr>
                <w:rFonts w:hint="eastAsia"/>
                <w:spacing w:val="1"/>
                <w:sz w:val="23"/>
                <w:szCs w:val="23"/>
                <w:lang w:val="en-US" w:eastAsia="zh-CN"/>
              </w:rPr>
              <w:t>区</w:t>
            </w:r>
            <w:r>
              <w:rPr>
                <w:spacing w:val="1"/>
                <w:sz w:val="23"/>
                <w:szCs w:val="23"/>
              </w:rPr>
              <w:t>长</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pacing w:val="-1"/>
                <w:sz w:val="23"/>
                <w:szCs w:val="23"/>
              </w:rPr>
              <w:t>主持应急指挥部全面工作。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134" w:type="dxa"/>
            <w:vMerge w:val="restart"/>
            <w:tcBorders>
              <w:bottom w:val="nil"/>
            </w:tcBorders>
            <w:vAlign w:val="center"/>
          </w:tcPr>
          <w:p>
            <w:pPr>
              <w:pStyle w:val="8"/>
              <w:widowControl/>
              <w:kinsoku w:val="0"/>
              <w:wordWrap/>
              <w:autoSpaceDE w:val="0"/>
              <w:autoSpaceDN w:val="0"/>
              <w:adjustRightInd w:val="0"/>
              <w:snapToGrid w:val="0"/>
              <w:spacing w:line="240" w:lineRule="auto"/>
              <w:ind w:right="0" w:firstLine="208" w:firstLineChars="100"/>
              <w:jc w:val="both"/>
              <w:textAlignment w:val="baseline"/>
              <w:rPr>
                <w:sz w:val="23"/>
                <w:szCs w:val="23"/>
              </w:rPr>
            </w:pPr>
            <w:r>
              <w:rPr>
                <w:spacing w:val="-11"/>
                <w:sz w:val="23"/>
                <w:szCs w:val="23"/>
              </w:rPr>
              <w:t>副指挥长</w:t>
            </w: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能源局局长</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主管油气管道建设和保护工作，兼任应急指挥部办公室主任，完成指挥长交</w:t>
            </w:r>
            <w:r>
              <w:rPr>
                <w:spacing w:val="-1"/>
                <w:sz w:val="23"/>
                <w:szCs w:val="23"/>
              </w:rPr>
              <w:t>办的其他工作。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134" w:type="dxa"/>
            <w:vMerge w:val="continue"/>
            <w:tcBorders>
              <w:top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应急</w:t>
            </w:r>
            <w:r>
              <w:rPr>
                <w:rFonts w:hint="eastAsia"/>
                <w:spacing w:val="1"/>
                <w:sz w:val="23"/>
                <w:szCs w:val="23"/>
                <w:lang w:val="en-US" w:eastAsia="zh-CN"/>
              </w:rPr>
              <w:t>管理</w:t>
            </w:r>
            <w:r>
              <w:rPr>
                <w:spacing w:val="1"/>
                <w:sz w:val="23"/>
                <w:szCs w:val="23"/>
              </w:rPr>
              <w:t>局局长</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主管油气管道安全生产及综合监督管理工作，完成指挥长交办</w:t>
            </w:r>
            <w:r>
              <w:rPr>
                <w:spacing w:val="-1"/>
                <w:sz w:val="23"/>
                <w:szCs w:val="23"/>
              </w:rPr>
              <w:t>的其他工作。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134" w:type="dxa"/>
            <w:vMerge w:val="restart"/>
            <w:tcBorders>
              <w:bottom w:val="nil"/>
            </w:tcBorders>
            <w:vAlign w:val="center"/>
          </w:tcPr>
          <w:p>
            <w:pPr>
              <w:pStyle w:val="8"/>
              <w:widowControl/>
              <w:kinsoku w:val="0"/>
              <w:wordWrap/>
              <w:autoSpaceDE w:val="0"/>
              <w:autoSpaceDN w:val="0"/>
              <w:adjustRightInd w:val="0"/>
              <w:snapToGrid w:val="0"/>
              <w:spacing w:line="240" w:lineRule="auto"/>
              <w:ind w:right="0" w:firstLine="208" w:firstLineChars="100"/>
              <w:jc w:val="both"/>
              <w:textAlignment w:val="baseline"/>
              <w:rPr>
                <w:sz w:val="23"/>
                <w:szCs w:val="23"/>
              </w:rPr>
            </w:pPr>
            <w:r>
              <w:rPr>
                <w:spacing w:val="-11"/>
                <w:sz w:val="23"/>
                <w:szCs w:val="23"/>
              </w:rPr>
              <w:t>成员单位</w:t>
            </w: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区委</w:t>
            </w:r>
            <w:r>
              <w:rPr>
                <w:spacing w:val="2"/>
                <w:sz w:val="23"/>
                <w:szCs w:val="23"/>
              </w:rPr>
              <w:t>宣传部</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根据指挥部发布的权威信息，组织协调新闻媒体开展应急新闻报道，积</w:t>
            </w:r>
            <w:r>
              <w:rPr>
                <w:spacing w:val="-1"/>
                <w:sz w:val="23"/>
                <w:szCs w:val="23"/>
              </w:rPr>
              <w:t>极引导舆论。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13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rFonts w:hint="eastAsia" w:eastAsia="宋体"/>
                <w:sz w:val="23"/>
                <w:szCs w:val="23"/>
                <w:lang w:eastAsia="zh-CN"/>
              </w:rPr>
            </w:pPr>
            <w:r>
              <w:rPr>
                <w:rFonts w:hint="eastAsia"/>
                <w:spacing w:val="1"/>
                <w:sz w:val="23"/>
                <w:szCs w:val="23"/>
                <w:lang w:val="en-US" w:eastAsia="zh-CN"/>
              </w:rPr>
              <w:t>区</w:t>
            </w:r>
            <w:r>
              <w:rPr>
                <w:spacing w:val="1"/>
                <w:sz w:val="23"/>
                <w:szCs w:val="23"/>
              </w:rPr>
              <w:t>发展改革</w:t>
            </w:r>
            <w:r>
              <w:rPr>
                <w:rFonts w:hint="eastAsia"/>
                <w:spacing w:val="1"/>
                <w:sz w:val="23"/>
                <w:szCs w:val="23"/>
                <w:lang w:eastAsia="zh-CN"/>
              </w:rPr>
              <w:t>和科技</w:t>
            </w:r>
            <w:r>
              <w:rPr>
                <w:rFonts w:hint="eastAsia"/>
                <w:spacing w:val="1"/>
                <w:sz w:val="23"/>
                <w:szCs w:val="23"/>
                <w:lang w:val="en-US" w:eastAsia="zh-CN"/>
              </w:rPr>
              <w:t>局</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参与油气输送管道专项规划编制，统筹协调油气输送管道发展规划与国民经济和社会发展规划的衔接，负责协调</w:t>
            </w:r>
            <w:r>
              <w:rPr>
                <w:rFonts w:hint="eastAsia"/>
                <w:spacing w:val="1"/>
                <w:sz w:val="23"/>
                <w:szCs w:val="23"/>
                <w:lang w:val="en-US" w:eastAsia="zh-CN"/>
              </w:rPr>
              <w:t>区</w:t>
            </w:r>
            <w:r>
              <w:rPr>
                <w:sz w:val="23"/>
                <w:szCs w:val="23"/>
              </w:rPr>
              <w:t>级重要物资和应急储备物资的</w:t>
            </w:r>
            <w:r>
              <w:rPr>
                <w:spacing w:val="-1"/>
                <w:sz w:val="23"/>
                <w:szCs w:val="23"/>
              </w:rPr>
              <w:t>储备和调拨。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13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rFonts w:hint="default" w:eastAsia="宋体"/>
                <w:sz w:val="23"/>
                <w:szCs w:val="23"/>
                <w:lang w:val="en-US" w:eastAsia="zh-CN"/>
              </w:rPr>
            </w:pPr>
            <w:r>
              <w:rPr>
                <w:rFonts w:hint="eastAsia"/>
                <w:spacing w:val="5"/>
                <w:sz w:val="23"/>
                <w:szCs w:val="23"/>
                <w:lang w:val="en-US" w:eastAsia="zh-CN"/>
              </w:rPr>
              <w:t>长治市</w:t>
            </w:r>
            <w:r>
              <w:rPr>
                <w:spacing w:val="5"/>
                <w:sz w:val="23"/>
                <w:szCs w:val="23"/>
              </w:rPr>
              <w:t>公安局</w:t>
            </w:r>
            <w:r>
              <w:rPr>
                <w:rFonts w:hint="eastAsia"/>
                <w:spacing w:val="5"/>
                <w:sz w:val="23"/>
                <w:szCs w:val="23"/>
                <w:lang w:val="en-US" w:eastAsia="zh-CN"/>
              </w:rPr>
              <w:t>屯留分局</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负责依法查处侵占、破坏、盗窃、哄抢管道设施等违法犯罪行为，维护油气管道建设和保护</w:t>
            </w:r>
            <w:r>
              <w:rPr>
                <w:spacing w:val="-1"/>
                <w:sz w:val="23"/>
                <w:szCs w:val="23"/>
              </w:rPr>
              <w:t>事故现场治安秩序。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3" w:hRule="atLeast"/>
        </w:trPr>
        <w:tc>
          <w:tcPr>
            <w:tcW w:w="1134" w:type="dxa"/>
            <w:vMerge w:val="continue"/>
            <w:tcBorders>
              <w:top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2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5"/>
                <w:sz w:val="23"/>
                <w:szCs w:val="23"/>
              </w:rPr>
              <w:t>财政局</w:t>
            </w:r>
          </w:p>
        </w:tc>
        <w:tc>
          <w:tcPr>
            <w:tcW w:w="938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负责加强对油气输送管道安全生产预防和重点安全隐患治理的支持，落实油气输送管道沿线</w:t>
            </w:r>
            <w:r>
              <w:rPr>
                <w:spacing w:val="1"/>
                <w:sz w:val="23"/>
                <w:szCs w:val="23"/>
              </w:rPr>
              <w:t>及</w:t>
            </w:r>
            <w:r>
              <w:rPr>
                <w:rFonts w:hint="eastAsia"/>
                <w:spacing w:val="1"/>
                <w:sz w:val="23"/>
                <w:szCs w:val="23"/>
                <w:lang w:val="en-US" w:eastAsia="zh-CN"/>
              </w:rPr>
              <w:t>乡（镇）</w:t>
            </w:r>
            <w:r>
              <w:rPr>
                <w:spacing w:val="1"/>
                <w:sz w:val="23"/>
                <w:szCs w:val="23"/>
              </w:rPr>
              <w:t>政府参与油气输送管道保护的激励政策，调动保护油气输</w:t>
            </w:r>
            <w:r>
              <w:rPr>
                <w:sz w:val="23"/>
                <w:szCs w:val="23"/>
              </w:rPr>
              <w:t>送管道的</w:t>
            </w:r>
            <w:r>
              <w:rPr>
                <w:spacing w:val="-1"/>
                <w:sz w:val="23"/>
                <w:szCs w:val="23"/>
              </w:rPr>
              <w:t>积极性。</w:t>
            </w:r>
          </w:p>
        </w:tc>
      </w:tr>
    </w:tbl>
    <w:p>
      <w:pPr>
        <w:pStyle w:val="3"/>
        <w:widowControl/>
        <w:kinsoku w:val="0"/>
        <w:wordWrap/>
        <w:autoSpaceDE w:val="0"/>
        <w:autoSpaceDN w:val="0"/>
        <w:adjustRightInd w:val="0"/>
        <w:snapToGrid w:val="0"/>
        <w:spacing w:line="240" w:lineRule="auto"/>
        <w:ind w:left="0" w:right="0" w:firstLine="420" w:firstLineChars="200"/>
        <w:textAlignment w:val="baseline"/>
      </w:pPr>
    </w:p>
    <w:p>
      <w:pPr>
        <w:widowControl/>
        <w:kinsoku w:val="0"/>
        <w:wordWrap/>
        <w:autoSpaceDE w:val="0"/>
        <w:autoSpaceDN w:val="0"/>
        <w:adjustRightInd w:val="0"/>
        <w:snapToGrid w:val="0"/>
        <w:spacing w:line="240" w:lineRule="auto"/>
        <w:ind w:left="0" w:right="0" w:firstLine="420" w:firstLineChars="200"/>
        <w:textAlignment w:val="baseline"/>
        <w:sectPr>
          <w:pgSz w:w="16840" w:h="11910"/>
          <w:pgMar w:top="1012" w:right="2434" w:bottom="400" w:left="1572" w:header="0" w:footer="0" w:gutter="0"/>
          <w:pgNumType w:fmt="decimal"/>
          <w:cols w:space="720" w:num="1"/>
        </w:sectPr>
      </w:pPr>
    </w:p>
    <w:p>
      <w:pPr>
        <w:widowControl/>
        <w:kinsoku w:val="0"/>
        <w:wordWrap/>
        <w:autoSpaceDE w:val="0"/>
        <w:autoSpaceDN w:val="0"/>
        <w:adjustRightInd w:val="0"/>
        <w:snapToGrid w:val="0"/>
        <w:spacing w:line="240" w:lineRule="auto"/>
        <w:ind w:left="0" w:right="0" w:firstLine="420" w:firstLineChars="200"/>
        <w:textAlignment w:val="baseline"/>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61312" behindDoc="0" locked="0" layoutInCell="0" allowOverlap="1">
                <wp:simplePos x="0" y="0"/>
                <wp:positionH relativeFrom="page">
                  <wp:posOffset>901700</wp:posOffset>
                </wp:positionH>
                <wp:positionV relativeFrom="page">
                  <wp:posOffset>5869940</wp:posOffset>
                </wp:positionV>
                <wp:extent cx="205740" cy="288925"/>
                <wp:effectExtent l="0" t="41910" r="0" b="0"/>
                <wp:wrapNone/>
                <wp:docPr id="4" name="TextBox 12"/>
                <wp:cNvGraphicFramePr/>
                <a:graphic xmlns:a="http://schemas.openxmlformats.org/drawingml/2006/main">
                  <a:graphicData uri="http://schemas.microsoft.com/office/word/2010/wordprocessingShape">
                    <wps:wsp>
                      <wps:cNvSpPr/>
                      <wps:spPr>
                        <a:xfrm rot="5400000">
                          <a:off x="0" y="0"/>
                          <a:ext cx="205740" cy="288925"/>
                        </a:xfrm>
                        <a:prstGeom prst="rect">
                          <a:avLst/>
                        </a:prstGeom>
                        <a:noFill/>
                        <a:ln>
                          <a:noFill/>
                        </a:ln>
                      </wps:spPr>
                      <wps:txbx>
                        <w:txbxContent>
                          <w:p>
                            <w:pPr>
                              <w:spacing w:before="115" w:line="184" w:lineRule="auto"/>
                              <w:ind w:right="1"/>
                              <w:jc w:val="right"/>
                              <w:rPr>
                                <w:rFonts w:ascii="幼圆" w:hAnsi="幼圆" w:eastAsia="幼圆" w:cs="幼圆"/>
                                <w:sz w:val="32"/>
                                <w:szCs w:val="32"/>
                              </w:rPr>
                            </w:pPr>
                          </w:p>
                        </w:txbxContent>
                      </wps:txbx>
                      <wps:bodyPr lIns="0" tIns="0" rIns="0" bIns="0" upright="false"/>
                    </wps:wsp>
                  </a:graphicData>
                </a:graphic>
              </wp:anchor>
            </w:drawing>
          </mc:Choice>
          <mc:Fallback>
            <w:pict>
              <v:rect id="TextBox 12" o:spid="_x0000_s1026" o:spt="1" style="position:absolute;left:0pt;margin-left:71pt;margin-top:462.2pt;height:22.75pt;width:16.2pt;mso-position-horizontal-relative:page;mso-position-vertical-relative:page;rotation:5898240f;z-index:251661312;mso-width-relative:page;mso-height-relative:page;" filled="f" stroked="f" coordsize="21600,21600" o:allowincell="f" o:gfxdata="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BYAAABkcnMvUEsBAhQAFAAAAAgAh07iQJ3Pw4HXAAAA&#10;CwEAAA8AAAAAAAAAAQAgAAAAOAAAAGRycy9kb3ducmV2LnhtbFBLAQIUABQAAAAIAIdO4kDif5eU&#10;lgEAACoDAAAOAAAAAAAAAAEAIAAAADwBAABkcnMvZTJvRG9jLnhtbFBLBQYAAAAABgAGAFkBAABE&#10;BQAAAAA=&#10;">
                <v:fill on="f" focussize="0,0"/>
                <v:stroke on="f"/>
                <v:imagedata o:title=""/>
                <o:lock v:ext="edit" aspectratio="f"/>
                <v:textbox inset="0mm,0mm,0mm,0mm">
                  <w:txbxContent>
                    <w:p>
                      <w:pPr>
                        <w:spacing w:before="115" w:line="184" w:lineRule="auto"/>
                        <w:ind w:right="1"/>
                        <w:jc w:val="right"/>
                        <w:rPr>
                          <w:rFonts w:ascii="幼圆" w:hAnsi="幼圆" w:eastAsia="幼圆" w:cs="幼圆"/>
                          <w:sz w:val="32"/>
                          <w:szCs w:val="32"/>
                        </w:rPr>
                      </w:pPr>
                    </w:p>
                  </w:txbxContent>
                </v:textbox>
              </v:rect>
            </w:pict>
          </mc:Fallback>
        </mc:AlternateContent>
      </w:r>
    </w:p>
    <w:p>
      <w:pPr>
        <w:widowControl/>
        <w:kinsoku w:val="0"/>
        <w:wordWrap/>
        <w:autoSpaceDE w:val="0"/>
        <w:autoSpaceDN w:val="0"/>
        <w:adjustRightInd w:val="0"/>
        <w:snapToGrid w:val="0"/>
        <w:spacing w:line="240" w:lineRule="auto"/>
        <w:ind w:left="0" w:right="0" w:firstLine="420" w:firstLineChars="200"/>
        <w:textAlignment w:val="baseline"/>
      </w:pPr>
    </w:p>
    <w:tbl>
      <w:tblPr>
        <w:tblStyle w:val="6"/>
        <w:tblW w:w="12470" w:type="dxa"/>
        <w:tblInd w:w="5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1759"/>
        <w:gridCol w:w="95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2913" w:type="dxa"/>
            <w:gridSpan w:val="2"/>
            <w:vAlign w:val="center"/>
          </w:tcPr>
          <w:p>
            <w:pPr>
              <w:pStyle w:val="8"/>
              <w:widowControl/>
              <w:kinsoku w:val="0"/>
              <w:wordWrap/>
              <w:autoSpaceDE w:val="0"/>
              <w:autoSpaceDN w:val="0"/>
              <w:adjustRightInd w:val="0"/>
              <w:snapToGrid w:val="0"/>
              <w:spacing w:line="240" w:lineRule="auto"/>
              <w:ind w:left="0" w:right="0" w:firstLine="649" w:firstLineChars="200"/>
              <w:jc w:val="center"/>
              <w:textAlignment w:val="baseline"/>
              <w:rPr>
                <w:sz w:val="23"/>
                <w:szCs w:val="23"/>
              </w:rPr>
            </w:pPr>
            <w:r>
              <w:rPr>
                <w:b/>
                <w:bCs/>
                <w:spacing w:val="47"/>
                <w:sz w:val="23"/>
                <w:szCs w:val="23"/>
              </w:rPr>
              <w:t>应急救援指挥机构</w:t>
            </w:r>
          </w:p>
        </w:tc>
        <w:tc>
          <w:tcPr>
            <w:tcW w:w="9557" w:type="dxa"/>
            <w:vAlign w:val="center"/>
          </w:tcPr>
          <w:p>
            <w:pPr>
              <w:pStyle w:val="8"/>
              <w:widowControl/>
              <w:kinsoku w:val="0"/>
              <w:wordWrap/>
              <w:autoSpaceDE w:val="0"/>
              <w:autoSpaceDN w:val="0"/>
              <w:adjustRightInd w:val="0"/>
              <w:snapToGrid w:val="0"/>
              <w:spacing w:line="240" w:lineRule="auto"/>
              <w:ind w:left="0" w:right="0" w:firstLine="440" w:firstLineChars="200"/>
              <w:jc w:val="center"/>
              <w:textAlignment w:val="baseline"/>
              <w:rPr>
                <w:sz w:val="23"/>
                <w:szCs w:val="23"/>
              </w:rPr>
            </w:pPr>
            <w:r>
              <w:rPr>
                <w:spacing w:val="-5"/>
                <w:sz w:val="23"/>
                <w:szCs w:val="23"/>
              </w:rPr>
              <w:t>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154" w:type="dxa"/>
            <w:vMerge w:val="restart"/>
            <w:tcBorders>
              <w:bottom w:val="nil"/>
            </w:tcBorders>
            <w:vAlign w:val="center"/>
          </w:tcPr>
          <w:p>
            <w:pPr>
              <w:widowControl/>
              <w:kinsoku w:val="0"/>
              <w:wordWrap/>
              <w:autoSpaceDE w:val="0"/>
              <w:autoSpaceDN w:val="0"/>
              <w:adjustRightInd w:val="0"/>
              <w:snapToGrid w:val="0"/>
              <w:spacing w:line="240" w:lineRule="auto"/>
              <w:ind w:right="0"/>
              <w:jc w:val="both"/>
              <w:textAlignment w:val="baseline"/>
              <w:rPr>
                <w:rFonts w:hint="default" w:ascii="Arial" w:eastAsia="宋体"/>
                <w:sz w:val="21"/>
                <w:lang w:val="en-US" w:eastAsia="zh-CN"/>
              </w:rPr>
            </w:pPr>
            <w:r>
              <w:rPr>
                <w:rFonts w:hint="eastAsia" w:eastAsia="宋体"/>
                <w:sz w:val="21"/>
                <w:lang w:val="en-US" w:eastAsia="zh-CN"/>
              </w:rPr>
              <w:t>成员单位</w:t>
            </w: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3"/>
                <w:sz w:val="23"/>
                <w:szCs w:val="23"/>
              </w:rPr>
              <w:t>自然资源局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负责核查油气输送管道建设项目选址是否符合国土空间规划；负责依法查处毗邻油气输送管道保护范围的矿山领域无证开采、超越批准的矿区范围采矿以及其他非法违法占地等行为。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rFonts w:hint="default" w:eastAsia="宋体"/>
                <w:sz w:val="23"/>
                <w:szCs w:val="23"/>
                <w:lang w:val="en-US" w:eastAsia="zh-CN"/>
              </w:rPr>
            </w:pPr>
            <w:r>
              <w:rPr>
                <w:rFonts w:hint="eastAsia"/>
                <w:spacing w:val="3"/>
                <w:sz w:val="23"/>
                <w:szCs w:val="23"/>
                <w:lang w:val="en-US" w:eastAsia="zh-CN"/>
              </w:rPr>
              <w:t>长治市</w:t>
            </w:r>
            <w:r>
              <w:rPr>
                <w:spacing w:val="3"/>
                <w:sz w:val="23"/>
                <w:szCs w:val="23"/>
              </w:rPr>
              <w:t>生态环境局</w:t>
            </w:r>
            <w:r>
              <w:rPr>
                <w:rFonts w:hint="eastAsia"/>
                <w:spacing w:val="3"/>
                <w:sz w:val="23"/>
                <w:szCs w:val="23"/>
                <w:lang w:val="en-US" w:eastAsia="zh-CN"/>
              </w:rPr>
              <w:t>屯留分局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负责核查油气输送管道建设项目是否符合本部门相关行业规划、法律法规及政策；负责牵头油气输送管道突发环境事件的应急预警工作，开展事</w:t>
            </w:r>
            <w:r>
              <w:rPr>
                <w:spacing w:val="-1"/>
                <w:sz w:val="23"/>
                <w:szCs w:val="23"/>
              </w:rPr>
              <w:t>后调查处理。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住房和城乡建</w:t>
            </w:r>
            <w:r>
              <w:rPr>
                <w:spacing w:val="10"/>
                <w:sz w:val="23"/>
                <w:szCs w:val="23"/>
              </w:rPr>
              <w:t>设局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负责核查油气输送管道建设项目是否符合本部门相关行业规划、法律法规及政策；严格油气</w:t>
            </w:r>
            <w:r>
              <w:rPr>
                <w:spacing w:val="-1"/>
                <w:sz w:val="23"/>
                <w:szCs w:val="23"/>
              </w:rPr>
              <w:t>输送管道周边建筑施工项目的日常监督管理。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5"/>
                <w:sz w:val="23"/>
                <w:szCs w:val="23"/>
              </w:rPr>
              <w:t>交通</w:t>
            </w:r>
            <w:r>
              <w:rPr>
                <w:rFonts w:hint="eastAsia"/>
                <w:spacing w:val="5"/>
                <w:sz w:val="23"/>
                <w:szCs w:val="23"/>
                <w:lang w:val="en-US" w:eastAsia="zh-CN"/>
              </w:rPr>
              <w:t>运输</w:t>
            </w:r>
            <w:r>
              <w:rPr>
                <w:spacing w:val="5"/>
                <w:sz w:val="23"/>
                <w:szCs w:val="23"/>
              </w:rPr>
              <w:t>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负责对住房和城乡建设局移交的油气输送管道周边的违法施工行为</w:t>
            </w:r>
            <w:r>
              <w:rPr>
                <w:spacing w:val="-1"/>
                <w:sz w:val="23"/>
                <w:szCs w:val="23"/>
              </w:rPr>
              <w:t>进行依法查处。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5"/>
                <w:sz w:val="23"/>
                <w:szCs w:val="23"/>
              </w:rPr>
              <w:t>水利局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负责核查油气输送管道建设项目是否符合本部门相关行业规划、法律法规及政策；参与协调解决水利工程建设与油气输送管道建设和安全运行相关的重大问题，配合当地政府查处并协</w:t>
            </w:r>
            <w:r>
              <w:rPr>
                <w:spacing w:val="1"/>
                <w:sz w:val="23"/>
                <w:szCs w:val="23"/>
              </w:rPr>
              <w:t>调解决河道采砂对油气管道造成的安全隐患，制止或取缔违反防洪法规定的油气管道工程。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2"/>
                <w:sz w:val="23"/>
                <w:szCs w:val="23"/>
                <w:lang w:val="en-US" w:eastAsia="zh-CN"/>
              </w:rPr>
              <w:t>区</w:t>
            </w:r>
            <w:r>
              <w:rPr>
                <w:spacing w:val="2"/>
                <w:sz w:val="23"/>
                <w:szCs w:val="23"/>
              </w:rPr>
              <w:t>卫</w:t>
            </w:r>
            <w:r>
              <w:rPr>
                <w:rFonts w:hint="eastAsia"/>
                <w:spacing w:val="2"/>
                <w:sz w:val="23"/>
                <w:szCs w:val="23"/>
                <w:lang w:val="en-US" w:eastAsia="zh-CN"/>
              </w:rPr>
              <w:t>生健康和体育局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pacing w:val="-23"/>
                <w:sz w:val="23"/>
                <w:szCs w:val="23"/>
              </w:rPr>
              <w:t>负责组织督导事发地卫生健康部门，协调调派专家团队，开展事故伤病员救治和相关</w:t>
            </w:r>
            <w:r>
              <w:rPr>
                <w:spacing w:val="-24"/>
                <w:sz w:val="23"/>
                <w:szCs w:val="23"/>
              </w:rPr>
              <w:t>人员医疗卫生保障。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应急</w:t>
            </w:r>
            <w:r>
              <w:rPr>
                <w:rFonts w:hint="eastAsia"/>
                <w:spacing w:val="1"/>
                <w:sz w:val="23"/>
                <w:szCs w:val="23"/>
                <w:lang w:val="en-US" w:eastAsia="zh-CN"/>
              </w:rPr>
              <w:t>管理</w:t>
            </w:r>
            <w:r>
              <w:rPr>
                <w:spacing w:val="1"/>
                <w:sz w:val="23"/>
                <w:szCs w:val="23"/>
              </w:rPr>
              <w:t>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负责油气管道安全生产的综合监督管理工作，负责油气管道工程建设项目安全设施与管道主体工程同时设计、同时施工、同时投入使用的审查，参与事</w:t>
            </w:r>
            <w:r>
              <w:rPr>
                <w:spacing w:val="-1"/>
                <w:sz w:val="23"/>
                <w:szCs w:val="23"/>
              </w:rPr>
              <w:t>故应急救援。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3"/>
                <w:sz w:val="23"/>
                <w:szCs w:val="23"/>
              </w:rPr>
              <w:t>市场</w:t>
            </w:r>
            <w:r>
              <w:rPr>
                <w:rFonts w:hint="eastAsia"/>
                <w:spacing w:val="3"/>
                <w:sz w:val="23"/>
                <w:szCs w:val="23"/>
                <w:lang w:val="en-US" w:eastAsia="zh-CN"/>
              </w:rPr>
              <w:t>监督管理</w:t>
            </w:r>
            <w:r>
              <w:rPr>
                <w:spacing w:val="3"/>
                <w:sz w:val="23"/>
                <w:szCs w:val="23"/>
              </w:rPr>
              <w:t>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pacing w:val="1"/>
                <w:sz w:val="23"/>
                <w:szCs w:val="23"/>
              </w:rPr>
              <w:t>负责油气输送管道行业的特种设备安全监督管理，依法</w:t>
            </w:r>
            <w:r>
              <w:rPr>
                <w:sz w:val="23"/>
                <w:szCs w:val="23"/>
              </w:rPr>
              <w:t>组织实施油气输送管道等特种设备质量监督和安全监察，监督检查油气输送管道检验检测和风险评估工作</w:t>
            </w:r>
            <w:r>
              <w:rPr>
                <w:spacing w:val="-1"/>
                <w:sz w:val="23"/>
                <w:szCs w:val="23"/>
              </w:rPr>
              <w:t>，提供油气管道抢修保通技术支持。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5"/>
                <w:sz w:val="23"/>
                <w:szCs w:val="23"/>
              </w:rPr>
              <w:t>能源局</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主管油气管道建设和保护工作，承担指挥部办公室有关职责；组织开展油气管道建设和保护事故应急演练；协调处理本行政区域油气输送管道保</w:t>
            </w:r>
            <w:r>
              <w:rPr>
                <w:spacing w:val="-1"/>
                <w:sz w:val="23"/>
                <w:szCs w:val="23"/>
              </w:rPr>
              <w:t>护的重大问题。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9"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rFonts w:hint="default" w:eastAsia="宋体"/>
                <w:sz w:val="23"/>
                <w:szCs w:val="23"/>
                <w:lang w:val="en-US" w:eastAsia="zh-CN"/>
              </w:rPr>
            </w:pPr>
            <w:r>
              <w:rPr>
                <w:rFonts w:hint="eastAsia"/>
                <w:spacing w:val="3"/>
                <w:sz w:val="23"/>
                <w:szCs w:val="23"/>
                <w:lang w:val="en-US" w:eastAsia="zh-CN"/>
              </w:rPr>
              <w:t>区公路管理段</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负责组织协调解决国、省公路建设项目与油气输送管道建设和安全运行相</w:t>
            </w:r>
            <w:r>
              <w:rPr>
                <w:spacing w:val="-1"/>
                <w:sz w:val="23"/>
                <w:szCs w:val="23"/>
              </w:rPr>
              <w:t>关的重大问题。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154" w:type="dxa"/>
            <w:vMerge w:val="continue"/>
            <w:tcBorders>
              <w:top w:val="nil"/>
              <w:bottom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rFonts w:hint="eastAsia"/>
                <w:spacing w:val="1"/>
                <w:sz w:val="23"/>
                <w:szCs w:val="23"/>
                <w:lang w:val="en-US" w:eastAsia="zh-CN"/>
              </w:rPr>
              <w:t>区</w:t>
            </w:r>
            <w:r>
              <w:rPr>
                <w:spacing w:val="1"/>
                <w:sz w:val="23"/>
                <w:szCs w:val="23"/>
              </w:rPr>
              <w:t>消防救援</w:t>
            </w:r>
            <w:r>
              <w:rPr>
                <w:rFonts w:hint="eastAsia"/>
                <w:spacing w:val="1"/>
                <w:sz w:val="23"/>
                <w:szCs w:val="23"/>
                <w:lang w:val="en-US" w:eastAsia="zh-CN"/>
              </w:rPr>
              <w:t>大</w:t>
            </w:r>
            <w:r>
              <w:rPr>
                <w:spacing w:val="1"/>
                <w:sz w:val="23"/>
                <w:szCs w:val="23"/>
              </w:rPr>
              <w:t>队</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负责油气管道建设和保护事故现场的灭火救援</w:t>
            </w:r>
            <w:r>
              <w:rPr>
                <w:spacing w:val="-1"/>
                <w:sz w:val="23"/>
                <w:szCs w:val="23"/>
              </w:rPr>
              <w:t>和处置工作。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1154" w:type="dxa"/>
            <w:vMerge w:val="continue"/>
            <w:tcBorders>
              <w:top w:val="nil"/>
            </w:tcBorders>
            <w:vAlign w:val="center"/>
          </w:tcPr>
          <w:p>
            <w:pPr>
              <w:widowControl/>
              <w:kinsoku w:val="0"/>
              <w:wordWrap/>
              <w:autoSpaceDE w:val="0"/>
              <w:autoSpaceDN w:val="0"/>
              <w:adjustRightInd w:val="0"/>
              <w:snapToGrid w:val="0"/>
              <w:spacing w:line="240" w:lineRule="auto"/>
              <w:ind w:left="0" w:right="0" w:firstLine="420" w:firstLineChars="200"/>
              <w:jc w:val="center"/>
              <w:textAlignment w:val="baseline"/>
              <w:rPr>
                <w:rFonts w:ascii="Arial"/>
                <w:sz w:val="21"/>
              </w:rPr>
            </w:pPr>
          </w:p>
        </w:tc>
        <w:tc>
          <w:tcPr>
            <w:tcW w:w="1759"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pacing w:val="-2"/>
                <w:sz w:val="23"/>
                <w:szCs w:val="23"/>
              </w:rPr>
              <w:t>各管输企业</w:t>
            </w:r>
          </w:p>
        </w:tc>
        <w:tc>
          <w:tcPr>
            <w:tcW w:w="9557" w:type="dxa"/>
            <w:vAlign w:val="center"/>
          </w:tcPr>
          <w:p>
            <w:pPr>
              <w:pStyle w:val="8"/>
              <w:widowControl/>
              <w:kinsoku w:val="0"/>
              <w:wordWrap/>
              <w:autoSpaceDE w:val="0"/>
              <w:autoSpaceDN w:val="0"/>
              <w:adjustRightInd w:val="0"/>
              <w:snapToGrid w:val="0"/>
              <w:spacing w:line="240" w:lineRule="auto"/>
              <w:ind w:right="0"/>
              <w:jc w:val="both"/>
              <w:textAlignment w:val="baseline"/>
              <w:rPr>
                <w:sz w:val="23"/>
                <w:szCs w:val="23"/>
              </w:rPr>
            </w:pPr>
            <w:r>
              <w:rPr>
                <w:sz w:val="23"/>
                <w:szCs w:val="23"/>
              </w:rPr>
              <w:t>落实管道保护主体责任，加强油气管道周边巡查巡护，做好监测分析和风险管控；参与制定气源调度方案，向管道气供应受到影响的区</w:t>
            </w:r>
            <w:r>
              <w:rPr>
                <w:spacing w:val="-1"/>
                <w:sz w:val="23"/>
                <w:szCs w:val="23"/>
              </w:rPr>
              <w:t>域调配气源。</w:t>
            </w:r>
          </w:p>
        </w:tc>
      </w:tr>
    </w:tbl>
    <w:p>
      <w:pPr>
        <w:pStyle w:val="3"/>
        <w:widowControl/>
        <w:kinsoku w:val="0"/>
        <w:wordWrap/>
        <w:autoSpaceDE w:val="0"/>
        <w:autoSpaceDN w:val="0"/>
        <w:adjustRightInd w:val="0"/>
        <w:snapToGrid w:val="0"/>
        <w:spacing w:line="240" w:lineRule="auto"/>
        <w:ind w:left="0" w:right="0" w:firstLine="420" w:firstLineChars="200"/>
        <w:textAlignment w:val="baseline"/>
      </w:pPr>
    </w:p>
    <w:p>
      <w:pPr>
        <w:widowControl/>
        <w:kinsoku w:val="0"/>
        <w:wordWrap/>
        <w:autoSpaceDE w:val="0"/>
        <w:autoSpaceDN w:val="0"/>
        <w:adjustRightInd w:val="0"/>
        <w:snapToGrid w:val="0"/>
        <w:spacing w:line="240" w:lineRule="auto"/>
        <w:ind w:left="0" w:right="0" w:firstLine="420" w:firstLineChars="200"/>
        <w:textAlignment w:val="baseline"/>
        <w:sectPr>
          <w:pgSz w:w="16840" w:h="11910"/>
          <w:pgMar w:top="1012" w:right="2304" w:bottom="400" w:left="1472" w:header="0" w:footer="0" w:gutter="0"/>
          <w:pgNumType w:fmt="decimal"/>
          <w:cols w:space="720" w:num="1"/>
        </w:sectPr>
      </w:pPr>
    </w:p>
    <w:p>
      <w:pPr>
        <w:pStyle w:val="3"/>
        <w:widowControl/>
        <w:kinsoku w:val="0"/>
        <w:wordWrap/>
        <w:autoSpaceDE w:val="0"/>
        <w:autoSpaceDN w:val="0"/>
        <w:adjustRightInd w:val="0"/>
        <w:snapToGrid w:val="0"/>
        <w:spacing w:line="240" w:lineRule="auto"/>
        <w:ind w:left="0" w:right="0" w:firstLine="420" w:firstLineChars="200"/>
        <w:textAlignment w:val="baseline"/>
      </w:pPr>
    </w:p>
    <w:p>
      <w:pPr>
        <w:pStyle w:val="3"/>
        <w:widowControl/>
        <w:kinsoku w:val="0"/>
        <w:wordWrap/>
        <w:autoSpaceDE w:val="0"/>
        <w:autoSpaceDN w:val="0"/>
        <w:adjustRightInd w:val="0"/>
        <w:snapToGrid w:val="0"/>
        <w:spacing w:line="240" w:lineRule="auto"/>
        <w:ind w:left="0" w:right="0" w:firstLine="420" w:firstLineChars="200"/>
        <w:textAlignment w:val="baseline"/>
      </w:pPr>
    </w:p>
    <w:p>
      <w:pPr>
        <w:widowControl/>
        <w:kinsoku w:val="0"/>
        <w:wordWrap/>
        <w:autoSpaceDE w:val="0"/>
        <w:autoSpaceDN w:val="0"/>
        <w:adjustRightInd w:val="0"/>
        <w:snapToGrid w:val="0"/>
        <w:spacing w:line="240" w:lineRule="auto"/>
        <w:ind w:right="0"/>
        <w:textAlignment w:val="baseline"/>
        <w:rPr>
          <w:rFonts w:ascii="黑体" w:hAnsi="黑体" w:eastAsia="黑体" w:cs="黑体"/>
          <w:sz w:val="32"/>
          <w:szCs w:val="32"/>
        </w:rPr>
      </w:pPr>
      <w:r>
        <w:rPr>
          <w:rFonts w:ascii="黑体" w:hAnsi="黑体" w:eastAsia="黑体" w:cs="黑体"/>
          <w:spacing w:val="25"/>
          <w:sz w:val="32"/>
          <w:szCs w:val="32"/>
        </w:rPr>
        <w:t>附件3</w:t>
      </w:r>
    </w:p>
    <w:p>
      <w:pPr>
        <w:widowControl/>
        <w:kinsoku w:val="0"/>
        <w:wordWrap/>
        <w:autoSpaceDE w:val="0"/>
        <w:autoSpaceDN w:val="0"/>
        <w:adjustRightInd w:val="0"/>
        <w:snapToGrid w:val="0"/>
        <w:spacing w:line="240" w:lineRule="auto"/>
        <w:ind w:left="0" w:right="0" w:firstLine="860" w:firstLineChars="200"/>
        <w:jc w:val="center"/>
        <w:textAlignment w:val="baseline"/>
        <w:rPr>
          <w:rFonts w:hint="eastAsia" w:ascii="华文中宋" w:hAnsi="华文中宋" w:eastAsia="华文中宋" w:cs="华文中宋"/>
          <w:b/>
          <w:bCs/>
          <w:spacing w:val="-5"/>
          <w:sz w:val="44"/>
          <w:szCs w:val="44"/>
        </w:rPr>
      </w:pPr>
      <w:r>
        <w:rPr>
          <w:rFonts w:hint="eastAsia" w:ascii="华文中宋" w:hAnsi="华文中宋" w:eastAsia="华文中宋" w:cs="华文中宋"/>
          <w:b/>
          <w:bCs/>
          <w:snapToGrid w:val="0"/>
          <w:color w:val="000000"/>
          <w:spacing w:val="-5"/>
          <w:kern w:val="0"/>
          <w:sz w:val="44"/>
          <w:szCs w:val="44"/>
          <w:lang w:val="en-US" w:eastAsia="en-US" w:bidi="ar-SA"/>
        </w:rPr>
        <mc:AlternateContent>
          <mc:Choice Requires="wps">
            <w:drawing>
              <wp:anchor distT="0" distB="0" distL="114300" distR="114300" simplePos="0" relativeHeight="251662336" behindDoc="0" locked="0" layoutInCell="1" allowOverlap="1">
                <wp:simplePos x="0" y="0"/>
                <wp:positionH relativeFrom="column">
                  <wp:posOffset>27940</wp:posOffset>
                </wp:positionH>
                <wp:positionV relativeFrom="paragraph">
                  <wp:posOffset>490855</wp:posOffset>
                </wp:positionV>
                <wp:extent cx="56515" cy="67310"/>
                <wp:effectExtent l="0" t="5715" r="0" b="0"/>
                <wp:wrapNone/>
                <wp:docPr id="5" name="TextBox 16"/>
                <wp:cNvGraphicFramePr/>
                <a:graphic xmlns:a="http://schemas.openxmlformats.org/drawingml/2006/main">
                  <a:graphicData uri="http://schemas.microsoft.com/office/word/2010/wordprocessingShape">
                    <wps:wsp>
                      <wps:cNvSpPr/>
                      <wps:spPr>
                        <a:xfrm rot="5400000">
                          <a:off x="0" y="0"/>
                          <a:ext cx="56515" cy="67310"/>
                        </a:xfrm>
                        <a:prstGeom prst="rect">
                          <a:avLst/>
                        </a:prstGeom>
                        <a:noFill/>
                        <a:ln>
                          <a:noFill/>
                        </a:ln>
                      </wps:spPr>
                      <wps:txbx>
                        <w:txbxContent>
                          <w:p>
                            <w:pPr>
                              <w:spacing w:before="51" w:line="34" w:lineRule="exact"/>
                              <w:ind w:left="20"/>
                              <w:rPr>
                                <w:rFonts w:ascii="宋体" w:hAnsi="宋体" w:eastAsia="宋体" w:cs="宋体"/>
                                <w:sz w:val="5"/>
                                <w:szCs w:val="5"/>
                              </w:rPr>
                            </w:pPr>
                            <w:r>
                              <w:rPr>
                                <w:rFonts w:ascii="宋体" w:hAnsi="宋体" w:eastAsia="宋体" w:cs="宋体"/>
                                <w:position w:val="-1"/>
                                <w:sz w:val="5"/>
                                <w:szCs w:val="5"/>
                              </w:rPr>
                              <w:t>—</w:t>
                            </w:r>
                          </w:p>
                        </w:txbxContent>
                      </wps:txbx>
                      <wps:bodyPr lIns="0" tIns="0" rIns="0" bIns="0" upright="false"/>
                    </wps:wsp>
                  </a:graphicData>
                </a:graphic>
              </wp:anchor>
            </w:drawing>
          </mc:Choice>
          <mc:Fallback>
            <w:pict>
              <v:rect id="TextBox 16" o:spid="_x0000_s1026" o:spt="1" style="position:absolute;left:0pt;margin-left:2.2pt;margin-top:38.65pt;height:5.3pt;width:4.45pt;rotation:5898240f;z-index:251662336;mso-width-relative:page;mso-height-relative:page;" filled="f" stroked="f" coordsize="21600,21600" o:gfxdata="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FgAAAGRycy9QSwECFAAUAAAACACHTuJAuKep9NUAAAAGAQAA&#10;DwAAAAAAAAABACAAAAA4AAAAZHJzL2Rvd25yZXYueG1sUEsBAhQAFAAAAAgAh07iQDH3j9uUAQAA&#10;KAMAAA4AAAAAAAAAAQAgAAAAOgEAAGRycy9lMm9Eb2MueG1sUEsFBgAAAAAGAAYAWQEAAEAFAAAA&#10;AA==&#10;">
                <v:fill on="f" focussize="0,0"/>
                <v:stroke on="f"/>
                <v:imagedata o:title=""/>
                <o:lock v:ext="edit" aspectratio="f"/>
                <v:textbox inset="0mm,0mm,0mm,0mm">
                  <w:txbxContent>
                    <w:p>
                      <w:pPr>
                        <w:spacing w:before="51" w:line="34" w:lineRule="exact"/>
                        <w:ind w:left="20"/>
                        <w:rPr>
                          <w:rFonts w:ascii="宋体" w:hAnsi="宋体" w:eastAsia="宋体" w:cs="宋体"/>
                          <w:sz w:val="5"/>
                          <w:szCs w:val="5"/>
                        </w:rPr>
                      </w:pPr>
                      <w:r>
                        <w:rPr>
                          <w:rFonts w:ascii="宋体" w:hAnsi="宋体" w:eastAsia="宋体" w:cs="宋体"/>
                          <w:position w:val="-1"/>
                          <w:sz w:val="5"/>
                          <w:szCs w:val="5"/>
                        </w:rPr>
                        <w:t>—</w:t>
                      </w:r>
                    </w:p>
                  </w:txbxContent>
                </v:textbox>
              </v:rect>
            </w:pict>
          </mc:Fallback>
        </mc:AlternateContent>
      </w:r>
      <w:r>
        <w:rPr>
          <w:rFonts w:hint="eastAsia" w:ascii="华文中宋" w:hAnsi="华文中宋" w:eastAsia="华文中宋" w:cs="华文中宋"/>
          <w:b/>
          <w:bCs/>
          <w:spacing w:val="-5"/>
          <w:sz w:val="44"/>
          <w:szCs w:val="44"/>
          <w:lang w:val="en-US" w:eastAsia="zh-CN"/>
        </w:rPr>
        <w:t>长治市屯留区</w:t>
      </w:r>
      <w:r>
        <w:rPr>
          <w:rFonts w:hint="eastAsia" w:ascii="华文中宋" w:hAnsi="华文中宋" w:eastAsia="华文中宋" w:cs="华文中宋"/>
          <w:b/>
          <w:bCs/>
          <w:spacing w:val="-5"/>
          <w:sz w:val="44"/>
          <w:szCs w:val="44"/>
        </w:rPr>
        <w:t>油气管道建设和保护事故响应条件</w:t>
      </w:r>
    </w:p>
    <w:tbl>
      <w:tblPr>
        <w:tblStyle w:val="6"/>
        <w:tblW w:w="12151" w:type="dxa"/>
        <w:tblInd w:w="6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626"/>
        <w:gridCol w:w="5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3" w:hRule="atLeast"/>
        </w:trPr>
        <w:tc>
          <w:tcPr>
            <w:tcW w:w="6626" w:type="dxa"/>
            <w:vAlign w:val="center"/>
          </w:tcPr>
          <w:p>
            <w:pPr>
              <w:pStyle w:val="8"/>
              <w:widowControl/>
              <w:kinsoku w:val="0"/>
              <w:wordWrap/>
              <w:autoSpaceDE w:val="0"/>
              <w:autoSpaceDN w:val="0"/>
              <w:adjustRightInd w:val="0"/>
              <w:snapToGrid w:val="0"/>
              <w:spacing w:line="240" w:lineRule="auto"/>
              <w:ind w:left="0" w:leftChars="0" w:right="0" w:firstLine="508" w:firstLineChars="200"/>
              <w:jc w:val="center"/>
              <w:textAlignment w:val="baseline"/>
              <w:rPr>
                <w:sz w:val="25"/>
                <w:szCs w:val="25"/>
              </w:rPr>
            </w:pPr>
            <w:r>
              <w:rPr>
                <w:rFonts w:hint="eastAsia"/>
                <w:spacing w:val="2"/>
                <w:sz w:val="25"/>
                <w:szCs w:val="25"/>
                <w:lang w:val="en-US" w:eastAsia="zh-CN"/>
              </w:rPr>
              <w:t>一</w:t>
            </w:r>
            <w:r>
              <w:rPr>
                <w:spacing w:val="2"/>
                <w:sz w:val="25"/>
                <w:szCs w:val="25"/>
              </w:rPr>
              <w:t>级响应</w:t>
            </w:r>
          </w:p>
        </w:tc>
        <w:tc>
          <w:tcPr>
            <w:tcW w:w="5525" w:type="dxa"/>
            <w:vAlign w:val="center"/>
          </w:tcPr>
          <w:p>
            <w:pPr>
              <w:pStyle w:val="8"/>
              <w:widowControl/>
              <w:kinsoku w:val="0"/>
              <w:wordWrap/>
              <w:autoSpaceDE w:val="0"/>
              <w:autoSpaceDN w:val="0"/>
              <w:adjustRightInd w:val="0"/>
              <w:snapToGrid w:val="0"/>
              <w:spacing w:line="240" w:lineRule="auto"/>
              <w:ind w:left="0" w:right="0" w:firstLine="508" w:firstLineChars="200"/>
              <w:jc w:val="center"/>
              <w:textAlignment w:val="baseline"/>
              <w:rPr>
                <w:sz w:val="25"/>
                <w:szCs w:val="25"/>
              </w:rPr>
            </w:pPr>
            <w:r>
              <w:rPr>
                <w:rFonts w:hint="eastAsia"/>
                <w:spacing w:val="2"/>
                <w:sz w:val="25"/>
                <w:szCs w:val="25"/>
                <w:lang w:val="en-US" w:eastAsia="zh-CN"/>
              </w:rPr>
              <w:t>二</w:t>
            </w:r>
            <w:r>
              <w:rPr>
                <w:spacing w:val="2"/>
                <w:sz w:val="25"/>
                <w:szCs w:val="25"/>
              </w:rPr>
              <w:t>级响应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2" w:hRule="atLeast"/>
        </w:trPr>
        <w:tc>
          <w:tcPr>
            <w:tcW w:w="6626" w:type="dxa"/>
            <w:vAlign w:val="center"/>
          </w:tcPr>
          <w:p>
            <w:pPr>
              <w:pStyle w:val="8"/>
              <w:widowControl/>
              <w:kinsoku w:val="0"/>
              <w:wordWrap/>
              <w:autoSpaceDE w:val="0"/>
              <w:autoSpaceDN w:val="0"/>
              <w:adjustRightInd w:val="0"/>
              <w:snapToGrid w:val="0"/>
              <w:spacing w:line="240" w:lineRule="auto"/>
              <w:ind w:left="0" w:right="0" w:firstLine="432" w:firstLineChars="200"/>
              <w:jc w:val="left"/>
              <w:textAlignment w:val="baseline"/>
              <w:rPr>
                <w:sz w:val="25"/>
                <w:szCs w:val="25"/>
              </w:rPr>
            </w:pPr>
            <w:r>
              <w:rPr>
                <w:spacing w:val="-17"/>
                <w:sz w:val="25"/>
                <w:szCs w:val="25"/>
              </w:rPr>
              <w:t>符合下列条件之一的启动</w:t>
            </w:r>
            <w:r>
              <w:rPr>
                <w:rFonts w:hint="eastAsia"/>
                <w:spacing w:val="-17"/>
                <w:sz w:val="25"/>
                <w:szCs w:val="25"/>
                <w:lang w:val="en-US" w:eastAsia="zh-CN"/>
              </w:rPr>
              <w:t>一</w:t>
            </w:r>
            <w:r>
              <w:rPr>
                <w:spacing w:val="-17"/>
                <w:sz w:val="25"/>
                <w:szCs w:val="25"/>
              </w:rPr>
              <w:t>级响应：</w:t>
            </w:r>
          </w:p>
          <w:p>
            <w:pPr>
              <w:pStyle w:val="8"/>
              <w:widowControl/>
              <w:kinsoku w:val="0"/>
              <w:wordWrap/>
              <w:autoSpaceDE w:val="0"/>
              <w:autoSpaceDN w:val="0"/>
              <w:adjustRightInd w:val="0"/>
              <w:snapToGrid w:val="0"/>
              <w:spacing w:line="240" w:lineRule="auto"/>
              <w:ind w:left="0" w:right="0" w:firstLine="544" w:firstLineChars="200"/>
              <w:jc w:val="left"/>
              <w:textAlignment w:val="baseline"/>
              <w:rPr>
                <w:sz w:val="25"/>
                <w:szCs w:val="25"/>
              </w:rPr>
            </w:pPr>
            <w:r>
              <w:rPr>
                <w:spacing w:val="11"/>
                <w:sz w:val="25"/>
                <w:szCs w:val="25"/>
              </w:rPr>
              <w:t>(1)发生较大</w:t>
            </w:r>
            <w:r>
              <w:rPr>
                <w:rFonts w:hint="eastAsia"/>
                <w:spacing w:val="11"/>
                <w:sz w:val="25"/>
                <w:szCs w:val="25"/>
                <w:lang w:val="en-US" w:eastAsia="zh-CN"/>
              </w:rPr>
              <w:t>及</w:t>
            </w:r>
            <w:r>
              <w:rPr>
                <w:spacing w:val="11"/>
                <w:sz w:val="25"/>
                <w:szCs w:val="25"/>
              </w:rPr>
              <w:t>事故；</w:t>
            </w:r>
          </w:p>
          <w:p>
            <w:pPr>
              <w:pStyle w:val="8"/>
              <w:widowControl/>
              <w:kinsoku w:val="0"/>
              <w:wordWrap/>
              <w:autoSpaceDE w:val="0"/>
              <w:autoSpaceDN w:val="0"/>
              <w:adjustRightInd w:val="0"/>
              <w:snapToGrid w:val="0"/>
              <w:spacing w:line="240" w:lineRule="auto"/>
              <w:ind w:left="0" w:right="0" w:firstLine="500" w:firstLineChars="200"/>
              <w:jc w:val="left"/>
              <w:textAlignment w:val="baseline"/>
              <w:rPr>
                <w:sz w:val="25"/>
                <w:szCs w:val="25"/>
              </w:rPr>
            </w:pPr>
            <w:r>
              <w:rPr>
                <w:sz w:val="25"/>
                <w:szCs w:val="25"/>
              </w:rPr>
              <w:t>(2)发生3人以上6人以下重伤的</w:t>
            </w:r>
            <w:r>
              <w:rPr>
                <w:spacing w:val="-8"/>
                <w:sz w:val="25"/>
                <w:szCs w:val="25"/>
              </w:rPr>
              <w:t>事故；</w:t>
            </w:r>
          </w:p>
          <w:p>
            <w:pPr>
              <w:pStyle w:val="8"/>
              <w:widowControl/>
              <w:kinsoku w:val="0"/>
              <w:wordWrap/>
              <w:autoSpaceDE w:val="0"/>
              <w:autoSpaceDN w:val="0"/>
              <w:adjustRightInd w:val="0"/>
              <w:snapToGrid w:val="0"/>
              <w:spacing w:line="240" w:lineRule="auto"/>
              <w:ind w:left="0" w:right="0" w:firstLine="528" w:firstLineChars="200"/>
              <w:jc w:val="left"/>
              <w:textAlignment w:val="baseline"/>
              <w:rPr>
                <w:sz w:val="25"/>
                <w:szCs w:val="25"/>
              </w:rPr>
            </w:pPr>
            <w:r>
              <w:rPr>
                <w:spacing w:val="7"/>
                <w:sz w:val="25"/>
                <w:szCs w:val="25"/>
              </w:rPr>
              <w:t>(3)造成3人以上6人以下涉险、</w:t>
            </w:r>
            <w:r>
              <w:rPr>
                <w:spacing w:val="13"/>
                <w:sz w:val="25"/>
                <w:szCs w:val="25"/>
              </w:rPr>
              <w:t>被困、失联的事故；</w:t>
            </w:r>
          </w:p>
          <w:p>
            <w:pPr>
              <w:pStyle w:val="8"/>
              <w:widowControl/>
              <w:kinsoku w:val="0"/>
              <w:wordWrap/>
              <w:autoSpaceDE w:val="0"/>
              <w:autoSpaceDN w:val="0"/>
              <w:adjustRightInd w:val="0"/>
              <w:snapToGrid w:val="0"/>
              <w:spacing w:line="240" w:lineRule="auto"/>
              <w:ind w:left="0" w:right="0" w:firstLine="500" w:firstLineChars="200"/>
              <w:jc w:val="left"/>
              <w:textAlignment w:val="baseline"/>
              <w:rPr>
                <w:sz w:val="25"/>
                <w:szCs w:val="25"/>
              </w:rPr>
            </w:pPr>
            <w:r>
              <w:rPr>
                <w:sz w:val="25"/>
                <w:szCs w:val="25"/>
              </w:rPr>
              <w:t>(4)造成直接经济损失1000万元</w:t>
            </w:r>
            <w:r>
              <w:rPr>
                <w:spacing w:val="8"/>
                <w:sz w:val="25"/>
                <w:szCs w:val="25"/>
              </w:rPr>
              <w:t>以上，3000万元以下的事故；</w:t>
            </w:r>
          </w:p>
          <w:p>
            <w:pPr>
              <w:pStyle w:val="8"/>
              <w:widowControl/>
              <w:kinsoku w:val="0"/>
              <w:wordWrap/>
              <w:autoSpaceDE w:val="0"/>
              <w:autoSpaceDN w:val="0"/>
              <w:adjustRightInd w:val="0"/>
              <w:snapToGrid w:val="0"/>
              <w:spacing w:line="240" w:lineRule="auto"/>
              <w:ind w:left="0" w:right="0" w:firstLine="504" w:firstLineChars="200"/>
              <w:jc w:val="left"/>
              <w:textAlignment w:val="baseline"/>
              <w:rPr>
                <w:sz w:val="25"/>
                <w:szCs w:val="25"/>
              </w:rPr>
            </w:pPr>
            <w:r>
              <w:rPr>
                <w:spacing w:val="1"/>
                <w:sz w:val="25"/>
                <w:szCs w:val="25"/>
              </w:rPr>
              <w:t>(5)造成管道设施损坏，设计压力</w:t>
            </w:r>
            <w:r>
              <w:rPr>
                <w:spacing w:val="-3"/>
                <w:sz w:val="25"/>
                <w:szCs w:val="25"/>
              </w:rPr>
              <w:t>4MPa以上油气管道停输24小时以上，48</w:t>
            </w:r>
            <w:r>
              <w:rPr>
                <w:spacing w:val="24"/>
                <w:sz w:val="25"/>
                <w:szCs w:val="25"/>
              </w:rPr>
              <w:t>小时以下；</w:t>
            </w:r>
          </w:p>
          <w:p>
            <w:pPr>
              <w:pStyle w:val="8"/>
              <w:widowControl/>
              <w:kinsoku w:val="0"/>
              <w:wordWrap/>
              <w:autoSpaceDE w:val="0"/>
              <w:autoSpaceDN w:val="0"/>
              <w:adjustRightInd w:val="0"/>
              <w:snapToGrid w:val="0"/>
              <w:spacing w:line="240" w:lineRule="auto"/>
              <w:ind w:left="0" w:leftChars="0" w:right="0" w:firstLine="504" w:firstLineChars="200"/>
              <w:jc w:val="left"/>
              <w:textAlignment w:val="baseline"/>
              <w:rPr>
                <w:sz w:val="25"/>
                <w:szCs w:val="25"/>
              </w:rPr>
            </w:pPr>
            <w:r>
              <w:rPr>
                <w:spacing w:val="1"/>
                <w:sz w:val="25"/>
                <w:szCs w:val="25"/>
              </w:rPr>
              <w:t>(6)</w:t>
            </w:r>
            <w:r>
              <w:rPr>
                <w:rFonts w:hint="eastAsia"/>
                <w:spacing w:val="1"/>
                <w:sz w:val="25"/>
                <w:szCs w:val="25"/>
                <w:lang w:val="en-US" w:eastAsia="zh-CN"/>
              </w:rPr>
              <w:t>区</w:t>
            </w:r>
            <w:r>
              <w:rPr>
                <w:spacing w:val="1"/>
                <w:sz w:val="25"/>
                <w:szCs w:val="25"/>
              </w:rPr>
              <w:t>指挥部办公室认为需要启动</w:t>
            </w:r>
            <w:r>
              <w:rPr>
                <w:rFonts w:hint="eastAsia"/>
                <w:spacing w:val="-1"/>
                <w:sz w:val="25"/>
                <w:szCs w:val="25"/>
                <w:lang w:val="en-US" w:eastAsia="zh-CN"/>
              </w:rPr>
              <w:t>一</w:t>
            </w:r>
            <w:r>
              <w:rPr>
                <w:spacing w:val="-1"/>
                <w:sz w:val="25"/>
                <w:szCs w:val="25"/>
              </w:rPr>
              <w:t>级响应的情形。</w:t>
            </w:r>
          </w:p>
        </w:tc>
        <w:tc>
          <w:tcPr>
            <w:tcW w:w="5525" w:type="dxa"/>
            <w:vAlign w:val="center"/>
          </w:tcPr>
          <w:p>
            <w:pPr>
              <w:pStyle w:val="8"/>
              <w:widowControl/>
              <w:kinsoku w:val="0"/>
              <w:wordWrap/>
              <w:autoSpaceDE w:val="0"/>
              <w:autoSpaceDN w:val="0"/>
              <w:adjustRightInd w:val="0"/>
              <w:snapToGrid w:val="0"/>
              <w:spacing w:line="240" w:lineRule="auto"/>
              <w:ind w:left="0" w:right="0" w:firstLine="504" w:firstLineChars="200"/>
              <w:jc w:val="left"/>
              <w:textAlignment w:val="baseline"/>
              <w:rPr>
                <w:sz w:val="25"/>
                <w:szCs w:val="25"/>
              </w:rPr>
            </w:pPr>
            <w:r>
              <w:rPr>
                <w:spacing w:val="1"/>
                <w:sz w:val="25"/>
                <w:szCs w:val="25"/>
              </w:rPr>
              <w:t>符合下列条件之一的启动</w:t>
            </w:r>
            <w:r>
              <w:rPr>
                <w:rFonts w:hint="eastAsia"/>
                <w:spacing w:val="1"/>
                <w:sz w:val="25"/>
                <w:szCs w:val="25"/>
                <w:lang w:val="en-US" w:eastAsia="zh-CN"/>
              </w:rPr>
              <w:t>二</w:t>
            </w:r>
            <w:r>
              <w:rPr>
                <w:spacing w:val="1"/>
                <w:sz w:val="25"/>
                <w:szCs w:val="25"/>
              </w:rPr>
              <w:t>级响</w:t>
            </w:r>
            <w:r>
              <w:rPr>
                <w:spacing w:val="-5"/>
                <w:sz w:val="25"/>
                <w:szCs w:val="25"/>
              </w:rPr>
              <w:t>应：</w:t>
            </w:r>
          </w:p>
          <w:p>
            <w:pPr>
              <w:pStyle w:val="8"/>
              <w:widowControl/>
              <w:kinsoku w:val="0"/>
              <w:wordWrap/>
              <w:autoSpaceDE w:val="0"/>
              <w:autoSpaceDN w:val="0"/>
              <w:adjustRightInd w:val="0"/>
              <w:snapToGrid w:val="0"/>
              <w:spacing w:line="240" w:lineRule="auto"/>
              <w:ind w:right="0" w:firstLine="544" w:firstLineChars="200"/>
              <w:jc w:val="left"/>
              <w:textAlignment w:val="baseline"/>
              <w:rPr>
                <w:sz w:val="25"/>
                <w:szCs w:val="25"/>
              </w:rPr>
            </w:pPr>
            <w:r>
              <w:rPr>
                <w:spacing w:val="11"/>
                <w:sz w:val="25"/>
                <w:szCs w:val="25"/>
              </w:rPr>
              <w:t>(1)发生一般事故；</w:t>
            </w:r>
          </w:p>
          <w:p>
            <w:pPr>
              <w:pStyle w:val="8"/>
              <w:widowControl/>
              <w:kinsoku w:val="0"/>
              <w:wordWrap/>
              <w:autoSpaceDE w:val="0"/>
              <w:autoSpaceDN w:val="0"/>
              <w:adjustRightInd w:val="0"/>
              <w:snapToGrid w:val="0"/>
              <w:spacing w:line="240" w:lineRule="auto"/>
              <w:ind w:left="0" w:right="0" w:firstLine="484" w:firstLineChars="200"/>
              <w:jc w:val="left"/>
              <w:textAlignment w:val="baseline"/>
              <w:rPr>
                <w:sz w:val="25"/>
                <w:szCs w:val="25"/>
              </w:rPr>
            </w:pPr>
            <w:r>
              <w:rPr>
                <w:spacing w:val="-4"/>
                <w:sz w:val="25"/>
                <w:szCs w:val="25"/>
              </w:rPr>
              <w:t>(2)造成管道设施损坏，设计压力</w:t>
            </w:r>
            <w:r>
              <w:rPr>
                <w:spacing w:val="-7"/>
                <w:sz w:val="25"/>
                <w:szCs w:val="25"/>
              </w:rPr>
              <w:t>4MPa以上油气管道泄漏、停输24小时以</w:t>
            </w:r>
            <w:r>
              <w:rPr>
                <w:spacing w:val="-10"/>
                <w:sz w:val="25"/>
                <w:szCs w:val="25"/>
              </w:rPr>
              <w:t>下；</w:t>
            </w:r>
          </w:p>
          <w:p>
            <w:pPr>
              <w:pStyle w:val="8"/>
              <w:widowControl/>
              <w:kinsoku w:val="0"/>
              <w:wordWrap/>
              <w:autoSpaceDE w:val="0"/>
              <w:autoSpaceDN w:val="0"/>
              <w:adjustRightInd w:val="0"/>
              <w:snapToGrid w:val="0"/>
              <w:spacing w:line="240" w:lineRule="auto"/>
              <w:ind w:left="0" w:right="0" w:firstLine="484" w:firstLineChars="200"/>
              <w:jc w:val="left"/>
              <w:textAlignment w:val="baseline"/>
              <w:rPr>
                <w:sz w:val="25"/>
                <w:szCs w:val="25"/>
              </w:rPr>
            </w:pPr>
            <w:r>
              <w:rPr>
                <w:spacing w:val="-4"/>
                <w:sz w:val="25"/>
                <w:szCs w:val="25"/>
              </w:rPr>
              <w:t>(3)</w:t>
            </w:r>
            <w:r>
              <w:rPr>
                <w:rFonts w:hint="eastAsia"/>
                <w:spacing w:val="-4"/>
                <w:sz w:val="25"/>
                <w:szCs w:val="25"/>
                <w:lang w:eastAsia="zh-CN"/>
              </w:rPr>
              <w:t>区</w:t>
            </w:r>
            <w:r>
              <w:rPr>
                <w:spacing w:val="-4"/>
                <w:sz w:val="25"/>
                <w:szCs w:val="25"/>
              </w:rPr>
              <w:t>指挥部办公室认为需要启动</w:t>
            </w:r>
            <w:r>
              <w:rPr>
                <w:rFonts w:hint="eastAsia"/>
                <w:spacing w:val="-2"/>
                <w:sz w:val="25"/>
                <w:szCs w:val="25"/>
                <w:lang w:eastAsia="zh-CN"/>
              </w:rPr>
              <w:t>二</w:t>
            </w:r>
            <w:r>
              <w:rPr>
                <w:spacing w:val="-2"/>
                <w:sz w:val="25"/>
                <w:szCs w:val="25"/>
              </w:rPr>
              <w:t>级响应的情形。</w:t>
            </w:r>
          </w:p>
        </w:tc>
      </w:tr>
    </w:tbl>
    <w:p>
      <w:pPr>
        <w:widowControl/>
        <w:kinsoku w:val="0"/>
        <w:wordWrap/>
        <w:autoSpaceDE w:val="0"/>
        <w:autoSpaceDN w:val="0"/>
        <w:adjustRightInd w:val="0"/>
        <w:snapToGrid w:val="0"/>
        <w:spacing w:line="240" w:lineRule="auto"/>
        <w:ind w:right="0"/>
        <w:textAlignment w:val="baseline"/>
        <w:sectPr>
          <w:pgSz w:w="16840" w:h="11910"/>
          <w:pgMar w:top="1012" w:right="2428" w:bottom="400" w:left="1549" w:header="0" w:footer="0" w:gutter="0"/>
          <w:pgNumType w:fmt="decimal"/>
          <w:cols w:space="720" w:num="1"/>
        </w:sectPr>
      </w:pPr>
    </w:p>
    <w:p>
      <w:pPr>
        <w:widowControl/>
        <w:kinsoku w:val="0"/>
        <w:wordWrap/>
        <w:autoSpaceDE w:val="0"/>
        <w:autoSpaceDN w:val="0"/>
        <w:adjustRightInd w:val="0"/>
        <w:snapToGrid w:val="0"/>
        <w:spacing w:line="240" w:lineRule="auto"/>
        <w:ind w:right="0"/>
        <w:textAlignment w:val="baseline"/>
        <w:rPr>
          <w:rFonts w:ascii="黑体" w:hAnsi="黑体" w:eastAsia="黑体" w:cs="黑体"/>
          <w:spacing w:val="25"/>
          <w:sz w:val="32"/>
          <w:szCs w:val="32"/>
        </w:rPr>
      </w:pPr>
      <w:r>
        <w:rPr>
          <w:rFonts w:ascii="黑体" w:hAnsi="黑体" w:eastAsia="黑体" w:cs="黑体"/>
          <w:spacing w:val="25"/>
          <w:sz w:val="32"/>
          <w:szCs w:val="32"/>
        </w:rPr>
        <w:t>附件4</w:t>
      </w:r>
    </w:p>
    <w:p>
      <w:pPr>
        <w:widowControl/>
        <w:kinsoku w:val="0"/>
        <w:wordWrap/>
        <w:autoSpaceDE w:val="0"/>
        <w:autoSpaceDN w:val="0"/>
        <w:adjustRightInd w:val="0"/>
        <w:snapToGrid w:val="0"/>
        <w:spacing w:line="240" w:lineRule="auto"/>
        <w:ind w:right="0"/>
        <w:jc w:val="center"/>
        <w:textAlignment w:val="baseline"/>
        <w:rPr>
          <w:rFonts w:hint="eastAsia" w:ascii="宋体" w:hAnsi="宋体" w:eastAsia="宋体" w:cs="宋体"/>
          <w:b/>
          <w:bCs/>
          <w:spacing w:val="-20"/>
          <w:sz w:val="36"/>
          <w:szCs w:val="36"/>
        </w:rPr>
      </w:pPr>
      <w:r>
        <w:rPr>
          <w:rFonts w:hint="eastAsia" w:ascii="宋体" w:hAnsi="宋体" w:eastAsia="宋体" w:cs="宋体"/>
          <w:b/>
          <w:bCs/>
          <w:spacing w:val="-20"/>
          <w:sz w:val="36"/>
          <w:szCs w:val="36"/>
          <w:lang w:val="en-US" w:eastAsia="zh-CN"/>
        </w:rPr>
        <w:t>长治市屯留区</w:t>
      </w:r>
      <w:r>
        <w:rPr>
          <w:rFonts w:hint="eastAsia" w:ascii="宋体" w:hAnsi="宋体" w:eastAsia="宋体" w:cs="宋体"/>
          <w:b/>
          <w:bCs/>
          <w:spacing w:val="-20"/>
          <w:sz w:val="36"/>
          <w:szCs w:val="36"/>
        </w:rPr>
        <w:t>油气管道建设和保护事故应急响应程序</w:t>
      </w:r>
    </w:p>
    <w:p>
      <w:pPr>
        <w:rPr>
          <w:sz w:val="36"/>
          <w:szCs w:val="36"/>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3360" behindDoc="0" locked="0" layoutInCell="1" allowOverlap="1">
                <wp:simplePos x="0" y="0"/>
                <wp:positionH relativeFrom="column">
                  <wp:posOffset>386080</wp:posOffset>
                </wp:positionH>
                <wp:positionV relativeFrom="paragraph">
                  <wp:posOffset>139700</wp:posOffset>
                </wp:positionV>
                <wp:extent cx="965200" cy="294640"/>
                <wp:effectExtent l="12700" t="0" r="12700" b="16510"/>
                <wp:wrapNone/>
                <wp:docPr id="6" name="矩形 26"/>
                <wp:cNvGraphicFramePr/>
                <a:graphic xmlns:a="http://schemas.openxmlformats.org/drawingml/2006/main">
                  <a:graphicData uri="http://schemas.microsoft.com/office/word/2010/wordprocessingShape">
                    <wps:wsp>
                      <wps:cNvSpPr/>
                      <wps:spPr>
                        <a:xfrm>
                          <a:off x="0" y="0"/>
                          <a:ext cx="965200" cy="294640"/>
                        </a:xfrm>
                        <a:prstGeom prst="rect">
                          <a:avLst/>
                        </a:prstGeom>
                        <a:solidFill>
                          <a:srgbClr val="FFFFFF"/>
                        </a:solidFill>
                        <a:ln w="25400" cap="flat" cmpd="sng">
                          <a:solidFill>
                            <a:srgbClr val="000000"/>
                          </a:solidFill>
                          <a:prstDash val="solid"/>
                          <a:miter/>
                          <a:headEnd type="none" w="med" len="med"/>
                          <a:tailEnd type="none" w="med" len="med"/>
                        </a:ln>
                      </wps:spPr>
                      <wps:txb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异常情况</w:t>
                            </w:r>
                          </w:p>
                        </w:txbxContent>
                      </wps:txbx>
                      <wps:bodyPr upright="false"/>
                    </wps:wsp>
                  </a:graphicData>
                </a:graphic>
              </wp:anchor>
            </w:drawing>
          </mc:Choice>
          <mc:Fallback>
            <w:pict>
              <v:rect id="矩形 26" o:spid="_x0000_s1026" o:spt="1" style="position:absolute;left:0pt;margin-left:30.4pt;margin-top:11pt;height:23.2pt;width:76pt;z-index:251663360;mso-width-relative:page;mso-height-relative:page;" fillcolor="#FFFFFF" filled="t" stroked="t" coordsize="21600,21600" o:gfxdata="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Ch1A91QAAAAgBAAAPAAAAAAAAAAEAIAAAADgAAABkcnMvZG93bnJl&#10;di54bWxQSwECFAAUAAAACACHTuJAGYlLSuoBAADgAwAADgAAAAAAAAABACAAAAA6AQAAZHJzL2Uy&#10;b0RvYy54bWxQSwUGAAAAAAYABgBZAQAAlgUAAAAA&#10;">
                <v:fill on="t" focussize="0,0"/>
                <v:stroke weight="2pt" color="#000000" joinstyle="miter"/>
                <v:imagedata o:title=""/>
                <o:lock v:ext="edit" aspectratio="f"/>
                <v:textbo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异常情况</w:t>
                      </w:r>
                    </w:p>
                  </w:txbxContent>
                </v:textbox>
              </v:rect>
            </w:pict>
          </mc:Fallback>
        </mc:AlternateContent>
      </w:r>
    </w:p>
    <w:p>
      <w:pPr>
        <w:rPr>
          <w:rFonts w:hint="default" w:ascii="Calibri" w:hAnsi="Calibri" w:eastAsia="宋体" w:cs="黑体"/>
          <w:kern w:val="2"/>
          <w:sz w:val="21"/>
          <w:szCs w:val="24"/>
          <w:lang w:val="en-US" w:eastAsia="zh-CN" w:bidi="ar-SA"/>
        </w:rPr>
      </w:pPr>
    </w:p>
    <w:p>
      <w:pPr>
        <w:ind w:firstLine="420" w:firstLineChars="200"/>
        <w:jc w:val="left"/>
        <w:rPr>
          <w:rFonts w:hint="eastAsia"/>
          <w:lang w:val="en-US" w:eastAsia="zh-CN"/>
        </w:rPr>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71552" behindDoc="0" locked="0" layoutInCell="1" allowOverlap="1">
                <wp:simplePos x="0" y="0"/>
                <wp:positionH relativeFrom="column">
                  <wp:posOffset>871220</wp:posOffset>
                </wp:positionH>
                <wp:positionV relativeFrom="paragraph">
                  <wp:posOffset>635</wp:posOffset>
                </wp:positionV>
                <wp:extent cx="635" cy="377190"/>
                <wp:effectExtent l="56515" t="0" r="57150" b="3810"/>
                <wp:wrapNone/>
                <wp:docPr id="14" name="直接箭头连接符 29"/>
                <wp:cNvGraphicFramePr/>
                <a:graphic xmlns:a="http://schemas.openxmlformats.org/drawingml/2006/main">
                  <a:graphicData uri="http://schemas.microsoft.com/office/word/2010/wordprocessingShape">
                    <wps:wsp>
                      <wps:cNvCnPr/>
                      <wps:spPr>
                        <a:xfrm>
                          <a:off x="0" y="0"/>
                          <a:ext cx="635" cy="377190"/>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29" o:spid="_x0000_s1026" o:spt="32" type="#_x0000_t32" style="position:absolute;left:0pt;margin-left:68.6pt;margin-top:0.05pt;height:29.7pt;width:0.05pt;z-index:251671552;mso-width-relative:page;mso-height-relative:page;" filled="f" stroked="t" coordsize="21600,21600" o:gfxdata="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W0aSFtYAAAAHAQAADwAAAAAAAAABACAAAAA4&#10;AAAAZHJzL2Rvd25yZXYueG1sUEsBAhQAFAAAAAgAh07iQCkwQwX2AQAAswMAAA4AAAAAAAAAAQAg&#10;AAAAOwEAAGRycy9lMm9Eb2MueG1sUEsFBgAAAAAGAAYAWQEAAKMFAAAAAA==&#10;">
                <v:fill on="f" focussize="0,0"/>
                <v:stroke weight="2pt" color="#000000" joinstyle="round" endarrow="open"/>
                <v:imagedata o:title=""/>
                <o:lock v:ext="edit" aspectratio="f"/>
              </v:shape>
            </w:pict>
          </mc:Fallback>
        </mc:AlternateContent>
      </w:r>
    </w:p>
    <w:p>
      <w:pPr>
        <w:ind w:firstLine="420" w:firstLineChars="200"/>
        <w:rPr>
          <w:rFonts w:hint="eastAsia" w:ascii="仿宋" w:hAnsi="仿宋" w:eastAsia="仿宋" w:cs="仿宋"/>
          <w:kern w:val="2"/>
          <w:sz w:val="21"/>
          <w:szCs w:val="24"/>
          <w:lang w:val="en-US" w:eastAsia="zh-CN" w:bidi="ar-SA"/>
        </w:rPr>
      </w:pPr>
      <w:r>
        <w:rPr>
          <w:rFonts w:hint="eastAsia" w:ascii="仿宋" w:hAnsi="仿宋" w:eastAsia="仿宋" w:cs="仿宋"/>
          <w:kern w:val="2"/>
          <w:sz w:val="21"/>
          <w:szCs w:val="24"/>
          <w:lang w:val="en-US" w:eastAsia="zh-CN" w:bidi="ar-SA"/>
        </w:rPr>
        <w:t>接报</w:t>
      </w:r>
    </w:p>
    <w:p>
      <w:pPr>
        <w:tabs>
          <w:tab w:val="left" w:pos="1340"/>
        </w:tabs>
        <w:ind w:firstLine="720" w:firstLineChars="200"/>
        <w:jc w:val="left"/>
        <w:rPr>
          <w:rFonts w:hint="eastAsia"/>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4384" behindDoc="0" locked="0" layoutInCell="1" allowOverlap="1">
                <wp:simplePos x="0" y="0"/>
                <wp:positionH relativeFrom="column">
                  <wp:posOffset>396240</wp:posOffset>
                </wp:positionH>
                <wp:positionV relativeFrom="paragraph">
                  <wp:posOffset>12065</wp:posOffset>
                </wp:positionV>
                <wp:extent cx="965200" cy="294640"/>
                <wp:effectExtent l="12700" t="0" r="12700" b="16510"/>
                <wp:wrapNone/>
                <wp:docPr id="7" name="矩形 18"/>
                <wp:cNvGraphicFramePr/>
                <a:graphic xmlns:a="http://schemas.openxmlformats.org/drawingml/2006/main">
                  <a:graphicData uri="http://schemas.microsoft.com/office/word/2010/wordprocessingShape">
                    <wps:wsp>
                      <wps:cNvSpPr/>
                      <wps:spPr>
                        <a:xfrm>
                          <a:off x="0" y="0"/>
                          <a:ext cx="965200" cy="29464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eastAsia" w:eastAsia="宋体"/>
                                <w:color w:val="000000"/>
                                <w:lang w:val="en-US" w:eastAsia="zh-CN"/>
                              </w:rPr>
                            </w:pPr>
                            <w:r>
                              <w:rPr>
                                <w:rFonts w:hint="eastAsia" w:ascii="仿宋" w:hAnsi="仿宋" w:eastAsia="仿宋" w:cs="仿宋"/>
                                <w:color w:val="000000"/>
                                <w:lang w:val="en-US" w:eastAsia="zh-CN"/>
                              </w:rPr>
                              <w:t>事故预警</w:t>
                            </w:r>
                          </w:p>
                        </w:txbxContent>
                      </wps:txbx>
                      <wps:bodyPr upright="false"/>
                    </wps:wsp>
                  </a:graphicData>
                </a:graphic>
              </wp:anchor>
            </w:drawing>
          </mc:Choice>
          <mc:Fallback>
            <w:pict>
              <v:rect id="矩形 18" o:spid="_x0000_s1026" o:spt="1" style="position:absolute;left:0pt;margin-left:31.2pt;margin-top:0.95pt;height:23.2pt;width:76pt;z-index:251664384;mso-width-relative:page;mso-height-relative:page;" filled="f" stroked="t" coordsize="21600,21600" o:gfxdata="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39NnNMAAAAHAQAADwAAAAAAAAABACAAAAA4AAAAZHJzL2Rvd25yZXYueG1sUEsB&#10;AhQAFAAAAAgAh07iQMEKDIXkAQAAtwMAAA4AAAAAAAAAAQAgAAAAOAEAAGRycy9lMm9Eb2MueG1s&#10;UEsFBgAAAAAGAAYAWQEAAI4FAAAAAA==&#10;">
                <v:fill on="f" focussize="0,0"/>
                <v:stroke weight="2pt" color="#000000" joinstyle="miter"/>
                <v:imagedata o:title=""/>
                <o:lock v:ext="edit" aspectratio="f"/>
                <v:textbox>
                  <w:txbxContent>
                    <w:p>
                      <w:pPr>
                        <w:jc w:val="center"/>
                        <w:rPr>
                          <w:rFonts w:hint="eastAsia" w:eastAsia="宋体"/>
                          <w:color w:val="000000"/>
                          <w:lang w:val="en-US" w:eastAsia="zh-CN"/>
                        </w:rPr>
                      </w:pPr>
                      <w:r>
                        <w:rPr>
                          <w:rFonts w:hint="eastAsia" w:ascii="仿宋" w:hAnsi="仿宋" w:eastAsia="仿宋" w:cs="仿宋"/>
                          <w:color w:val="000000"/>
                          <w:lang w:val="en-US" w:eastAsia="zh-CN"/>
                        </w:rPr>
                        <w:t>事故预警</w:t>
                      </w:r>
                    </w:p>
                  </w:txbxContent>
                </v:textbox>
              </v:rect>
            </w:pict>
          </mc:Fallback>
        </mc:AlternateContent>
      </w:r>
    </w:p>
    <w:p>
      <w:pPr>
        <w:rPr>
          <w:rFonts w:hint="default" w:ascii="Calibri" w:hAnsi="Calibri" w:eastAsia="宋体" w:cs="黑体"/>
          <w:kern w:val="2"/>
          <w:sz w:val="21"/>
          <w:szCs w:val="24"/>
          <w:lang w:val="en-US" w:eastAsia="zh-CN" w:bidi="ar-SA"/>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0528" behindDoc="0" locked="0" layoutInCell="1" allowOverlap="1">
                <wp:simplePos x="0" y="0"/>
                <wp:positionH relativeFrom="column">
                  <wp:posOffset>872490</wp:posOffset>
                </wp:positionH>
                <wp:positionV relativeFrom="paragraph">
                  <wp:posOffset>160020</wp:posOffset>
                </wp:positionV>
                <wp:extent cx="6350" cy="421005"/>
                <wp:effectExtent l="52070" t="0" r="55880" b="17145"/>
                <wp:wrapNone/>
                <wp:docPr id="13" name="直接箭头连接符 9"/>
                <wp:cNvGraphicFramePr/>
                <a:graphic xmlns:a="http://schemas.openxmlformats.org/drawingml/2006/main">
                  <a:graphicData uri="http://schemas.microsoft.com/office/word/2010/wordprocessingShape">
                    <wps:wsp>
                      <wps:cNvCnPr/>
                      <wps:spPr>
                        <a:xfrm>
                          <a:off x="0" y="0"/>
                          <a:ext cx="6350" cy="4210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9" o:spid="_x0000_s1026" o:spt="32" type="#_x0000_t32" style="position:absolute;left:0pt;margin-left:68.7pt;margin-top:12.6pt;height:33.15pt;width:0.5pt;z-index:251670528;mso-width-relative:page;mso-height-relative:page;" filled="f" stroked="t" coordsize="21600,21600" o:gfxdata="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FgAAAGRycy9QSwECFAAUAAAACACHTuJA+UmrudkAAAAJAQAADwAAAAAAAAABACAAAAA4&#10;AAAAZHJzL2Rvd25yZXYueG1sUEsBAhQAFAAAAAgAh07iQORV93nzAQAAswMAAA4AAAAAAAAAAQAg&#10;AAAAPgEAAGRycy9lMm9Eb2MueG1sUEsFBgAAAAAGAAYAWQEAAKMFAAAAAA==&#10;">
                <v:fill on="f" focussize="0,0"/>
                <v:stroke weight="2pt" color="#000000" joinstyle="round" endarrow="open"/>
                <v:imagedata o:title=""/>
                <o:lock v:ext="edit" aspectratio="f"/>
              </v:shape>
            </w:pict>
          </mc:Fallback>
        </mc:AlternateContent>
      </w:r>
    </w:p>
    <w:p>
      <w:pPr>
        <w:rPr>
          <w:rFonts w:hint="default"/>
          <w:lang w:val="en-US" w:eastAsia="zh-CN"/>
        </w:rPr>
      </w:pPr>
    </w:p>
    <w:p>
      <w:pPr>
        <w:rPr>
          <w:rFonts w:hint="default"/>
          <w:lang w:val="en-US" w:eastAsia="zh-CN"/>
        </w:rPr>
      </w:pPr>
    </w:p>
    <w:p>
      <w:pPr>
        <w:jc w:val="center"/>
        <w:rPr>
          <w:rFonts w:hint="eastAsia"/>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5408" behindDoc="0" locked="0" layoutInCell="1" allowOverlap="1">
                <wp:simplePos x="0" y="0"/>
                <wp:positionH relativeFrom="column">
                  <wp:posOffset>119380</wp:posOffset>
                </wp:positionH>
                <wp:positionV relativeFrom="paragraph">
                  <wp:posOffset>119380</wp:posOffset>
                </wp:positionV>
                <wp:extent cx="1504950" cy="607060"/>
                <wp:effectExtent l="12700" t="0" r="25400" b="27940"/>
                <wp:wrapNone/>
                <wp:docPr id="8" name="矩形 7"/>
                <wp:cNvGraphicFramePr/>
                <a:graphic xmlns:a="http://schemas.openxmlformats.org/drawingml/2006/main">
                  <a:graphicData uri="http://schemas.microsoft.com/office/word/2010/wordprocessingShape">
                    <wps:wsp>
                      <wps:cNvSpPr/>
                      <wps:spPr>
                        <a:xfrm>
                          <a:off x="0" y="0"/>
                          <a:ext cx="1504950" cy="60706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预警行动（事发地乡镇人民政府应急指挥部和企业）</w:t>
                            </w:r>
                          </w:p>
                        </w:txbxContent>
                      </wps:txbx>
                      <wps:bodyPr upright="false"/>
                    </wps:wsp>
                  </a:graphicData>
                </a:graphic>
              </wp:anchor>
            </w:drawing>
          </mc:Choice>
          <mc:Fallback>
            <w:pict>
              <v:rect id="矩形 7" o:spid="_x0000_s1026" o:spt="1" style="position:absolute;left:0pt;margin-left:9.4pt;margin-top:9.4pt;height:47.8pt;width:118.5pt;z-index:251665408;mso-width-relative:page;mso-height-relative:page;" filled="f" stroked="t" coordsize="21600,21600" o:gfxdata="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BBMX4h1QAAAAkBAAAPAAAAAAAAAAEAIAAAADgAAABkcnMvZG93bnJldi54bWxQ&#10;SwECFAAUAAAACACHTuJAw0cny+QBAAC3AwAADgAAAAAAAAABACAAAAA6AQAAZHJzL2Uyb0RvYy54&#10;bWxQSwUGAAAAAAYABgBZAQAAkAU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预警行动（事发地乡镇人民政府应急指挥部和企业）</w:t>
                      </w:r>
                    </w:p>
                  </w:txbxContent>
                </v:textbox>
              </v:rect>
            </w:pict>
          </mc:Fallback>
        </mc:AlternateContent>
      </w:r>
      <w:r>
        <w:rPr>
          <w:rFonts w:hint="eastAsia"/>
          <w:lang w:val="en-US" w:eastAsia="zh-CN"/>
        </w:rPr>
        <w:tab/>
      </w:r>
    </w:p>
    <w:p>
      <w:pPr>
        <w:rPr>
          <w:rFonts w:hint="default" w:ascii="Calibri" w:hAnsi="Calibri" w:eastAsia="宋体" w:cs="黑体"/>
          <w:kern w:val="2"/>
          <w:sz w:val="21"/>
          <w:szCs w:val="24"/>
          <w:lang w:val="en-US" w:eastAsia="zh-CN" w:bidi="ar-SA"/>
        </w:rPr>
      </w:pP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2576" behindDoc="0" locked="0" layoutInCell="1" allowOverlap="1">
                <wp:simplePos x="0" y="0"/>
                <wp:positionH relativeFrom="column">
                  <wp:posOffset>2313940</wp:posOffset>
                </wp:positionH>
                <wp:positionV relativeFrom="paragraph">
                  <wp:posOffset>33655</wp:posOffset>
                </wp:positionV>
                <wp:extent cx="965200" cy="336550"/>
                <wp:effectExtent l="12700" t="0" r="12700" b="12700"/>
                <wp:wrapNone/>
                <wp:docPr id="15" name="矩形 6"/>
                <wp:cNvGraphicFramePr/>
                <a:graphic xmlns:a="http://schemas.openxmlformats.org/drawingml/2006/main">
                  <a:graphicData uri="http://schemas.microsoft.com/office/word/2010/wordprocessingShape">
                    <wps:wsp>
                      <wps:cNvSpPr/>
                      <wps:spPr>
                        <a:xfrm>
                          <a:off x="0" y="0"/>
                          <a:ext cx="965200" cy="33655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继续监控</w:t>
                            </w:r>
                          </w:p>
                        </w:txbxContent>
                      </wps:txbx>
                      <wps:bodyPr upright="false"/>
                    </wps:wsp>
                  </a:graphicData>
                </a:graphic>
              </wp:anchor>
            </w:drawing>
          </mc:Choice>
          <mc:Fallback>
            <w:pict>
              <v:rect id="矩形 6" o:spid="_x0000_s1026" o:spt="1" style="position:absolute;left:0pt;margin-left:182.2pt;margin-top:2.65pt;height:26.5pt;width:76pt;z-index:251672576;mso-width-relative:page;mso-height-relative:page;" filled="f" stroked="t" coordsize="21600,21600" o:gfxdata="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BimjoTXAAAACAEAAA8AAAAAAAAAAQAgAAAAOAAAAGRycy9kb3ducmV2Lnht&#10;bFBLAQIUABQAAAAIAIdO4kA76k+75AEAALcDAAAOAAAAAAAAAAEAIAAAADwBAABkcnMvZTJvRG9j&#10;LnhtbFBLBQYAAAAABgAGAFkBAACSBQ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继续监控</w:t>
                      </w:r>
                    </w:p>
                  </w:txbxContent>
                </v:textbox>
              </v:rect>
            </w:pict>
          </mc:Fallback>
        </mc:AlternateContent>
      </w: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3600" behindDoc="0" locked="0" layoutInCell="1" allowOverlap="1">
                <wp:simplePos x="0" y="0"/>
                <wp:positionH relativeFrom="column">
                  <wp:posOffset>1656080</wp:posOffset>
                </wp:positionH>
                <wp:positionV relativeFrom="paragraph">
                  <wp:posOffset>33655</wp:posOffset>
                </wp:positionV>
                <wp:extent cx="645795" cy="4445"/>
                <wp:effectExtent l="0" t="56515" r="1905" b="53340"/>
                <wp:wrapNone/>
                <wp:docPr id="16" name="直接箭头连接符 15"/>
                <wp:cNvGraphicFramePr/>
                <a:graphic xmlns:a="http://schemas.openxmlformats.org/drawingml/2006/main">
                  <a:graphicData uri="http://schemas.microsoft.com/office/word/2010/wordprocessingShape">
                    <wps:wsp>
                      <wps:cNvCnPr/>
                      <wps:spPr>
                        <a:xfrm flipH="true" flipV="true">
                          <a:off x="0" y="0"/>
                          <a:ext cx="645795" cy="444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15" o:spid="_x0000_s1026" o:spt="32" type="#_x0000_t32" style="position:absolute;left:0pt;flip:x y;margin-left:130.4pt;margin-top:2.65pt;height:0.35pt;width:50.85pt;z-index:251673600;mso-width-relative:page;mso-height-relative:page;" filled="f" stroked="t" coordsize="21600,21600" o:gfxdata="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EiSfXHWAAAABwEA&#10;AA8AAAAAAAAAAQAgAAAAOAAAAGRycy9kb3ducmV2LnhtbFBLAQIUABQAAAAIAIdO4kBBH3JVBgIA&#10;AM4DAAAOAAAAAAAAAAEAIAAAADsBAABkcnMvZTJvRG9jLnhtbFBLBQYAAAAABgAGAFkBAACzBQAA&#10;AAA=&#10;">
                <v:fill on="f" focussize="0,0"/>
                <v:stroke weight="2pt" color="#000000" joinstyle="round" endarrow="open"/>
                <v:imagedata o:title=""/>
                <o:lock v:ext="edit" aspectratio="f"/>
              </v:shape>
            </w:pict>
          </mc:Fallback>
        </mc:AlternateContent>
      </w: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5648" behindDoc="0" locked="0" layoutInCell="1" allowOverlap="1">
                <wp:simplePos x="0" y="0"/>
                <wp:positionH relativeFrom="column">
                  <wp:posOffset>2865120</wp:posOffset>
                </wp:positionH>
                <wp:positionV relativeFrom="paragraph">
                  <wp:posOffset>65405</wp:posOffset>
                </wp:positionV>
                <wp:extent cx="22860" cy="735330"/>
                <wp:effectExtent l="53975" t="0" r="37465" b="7620"/>
                <wp:wrapNone/>
                <wp:docPr id="18" name="直接箭头连接符 19"/>
                <wp:cNvGraphicFramePr/>
                <a:graphic xmlns:a="http://schemas.openxmlformats.org/drawingml/2006/main">
                  <a:graphicData uri="http://schemas.microsoft.com/office/word/2010/wordprocessingShape">
                    <wps:wsp>
                      <wps:cNvCnPr/>
                      <wps:spPr>
                        <a:xfrm flipH="true" flipV="true">
                          <a:off x="0" y="0"/>
                          <a:ext cx="22860" cy="735330"/>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19" o:spid="_x0000_s1026" o:spt="32" type="#_x0000_t32" style="position:absolute;left:0pt;flip:x y;margin-left:225.6pt;margin-top:5.15pt;height:57.9pt;width:1.8pt;z-index:251675648;mso-width-relative:page;mso-height-relative:page;" filled="f" stroked="t" coordsize="21600,21600" o:gfxdata="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E5+PatgAAAAK&#10;AQAADwAAAAAAAAABACAAAAA4AAAAZHJzL2Rvd25yZXYueG1sUEsBAhQAFAAAAAgAh07iQBmf6YAG&#10;AgAAzwMAAA4AAAAAAAAAAQAgAAAAPQEAAGRycy9lMm9Eb2MueG1sUEsFBgAAAAAGAAYAWQEAALUF&#10;AAAAAA==&#10;">
                <v:fill on="f" focussize="0,0"/>
                <v:stroke weight="2pt" color="#000000" joinstyle="round" endarrow="open"/>
                <v:imagedata o:title=""/>
                <o:lock v:ext="edit" aspectratio="f"/>
              </v:shap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9504" behindDoc="0" locked="0" layoutInCell="1" allowOverlap="1">
                <wp:simplePos x="0" y="0"/>
                <wp:positionH relativeFrom="column">
                  <wp:posOffset>858520</wp:posOffset>
                </wp:positionH>
                <wp:positionV relativeFrom="paragraph">
                  <wp:posOffset>125095</wp:posOffset>
                </wp:positionV>
                <wp:extent cx="3175" cy="491490"/>
                <wp:effectExtent l="56515" t="0" r="54610" b="3810"/>
                <wp:wrapNone/>
                <wp:docPr id="12" name="直接箭头连接符 11"/>
                <wp:cNvGraphicFramePr/>
                <a:graphic xmlns:a="http://schemas.openxmlformats.org/drawingml/2006/main">
                  <a:graphicData uri="http://schemas.microsoft.com/office/word/2010/wordprocessingShape">
                    <wps:wsp>
                      <wps:cNvCnPr/>
                      <wps:spPr>
                        <a:xfrm flipH="true">
                          <a:off x="0" y="0"/>
                          <a:ext cx="3175" cy="491490"/>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11" o:spid="_x0000_s1026" o:spt="32" type="#_x0000_t32" style="position:absolute;left:0pt;flip:x;margin-left:67.6pt;margin-top:9.85pt;height:38.7pt;width:0.25pt;z-index:251669504;mso-width-relative:page;mso-height-relative:page;" filled="f" stroked="t" coordsize="21600,21600" o:gfxdata="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C+y7uTXAAAACQEAAA8A&#10;AAAAAAAAAQAgAAAAOAAAAGRycy9kb3ducmV2LnhtbFBLAQIUABQAAAAIAIdO4kB7BDJHAgIAAMED&#10;AAAOAAAAAAAAAAEAIAAAADwBAABkcnMvZTJvRG9jLnhtbFBLBQYAAAAABgAGAFkBAACwBQAAAAA=&#10;">
                <v:fill on="f" focussize="0,0"/>
                <v:stroke weight="2pt" color="#000000" joinstyle="round" endarrow="open"/>
                <v:imagedata o:title=""/>
                <o:lock v:ext="edit" aspectratio="f"/>
              </v:shape>
            </w:pict>
          </mc:Fallback>
        </mc:AlternateContent>
      </w:r>
    </w:p>
    <w:p>
      <w:pPr>
        <w:tabs>
          <w:tab w:val="left" w:pos="2747"/>
        </w:tabs>
        <w:jc w:val="left"/>
        <w:rPr>
          <w:rFonts w:hint="eastAsia"/>
          <w:lang w:val="en-US" w:eastAsia="zh-CN"/>
        </w:rPr>
      </w:pPr>
      <w:r>
        <w:rPr>
          <w:rFonts w:hint="eastAsia"/>
          <w:lang w:val="en-US" w:eastAsia="zh-CN"/>
        </w:rPr>
        <w:tab/>
      </w:r>
    </w:p>
    <w:p>
      <w:pPr>
        <w:rPr>
          <w:rFonts w:hint="default" w:ascii="Calibri" w:hAnsi="Calibri" w:eastAsia="宋体" w:cs="黑体"/>
          <w:kern w:val="2"/>
          <w:sz w:val="21"/>
          <w:szCs w:val="24"/>
          <w:lang w:val="en-US" w:eastAsia="zh-CN" w:bidi="ar-SA"/>
        </w:rPr>
      </w:pP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6432" behindDoc="0" locked="0" layoutInCell="1" allowOverlap="1">
                <wp:simplePos x="0" y="0"/>
                <wp:positionH relativeFrom="column">
                  <wp:posOffset>250190</wp:posOffset>
                </wp:positionH>
                <wp:positionV relativeFrom="paragraph">
                  <wp:posOffset>121920</wp:posOffset>
                </wp:positionV>
                <wp:extent cx="1269365" cy="290830"/>
                <wp:effectExtent l="12700" t="0" r="13335" b="19685"/>
                <wp:wrapNone/>
                <wp:docPr id="9" name="矩形 17"/>
                <wp:cNvGraphicFramePr/>
                <a:graphic xmlns:a="http://schemas.openxmlformats.org/drawingml/2006/main">
                  <a:graphicData uri="http://schemas.microsoft.com/office/word/2010/wordprocessingShape">
                    <wps:wsp>
                      <wps:cNvSpPr/>
                      <wps:spPr>
                        <a:xfrm>
                          <a:off x="0" y="0"/>
                          <a:ext cx="1269365" cy="29083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是否发生事故</w:t>
                            </w:r>
                          </w:p>
                        </w:txbxContent>
                      </wps:txbx>
                      <wps:bodyPr upright="false"/>
                    </wps:wsp>
                  </a:graphicData>
                </a:graphic>
              </wp:anchor>
            </w:drawing>
          </mc:Choice>
          <mc:Fallback>
            <w:pict>
              <v:rect id="矩形 17" o:spid="_x0000_s1026" o:spt="1" style="position:absolute;left:0pt;margin-left:19.7pt;margin-top:9.6pt;height:22.9pt;width:99.95pt;z-index:251666432;mso-width-relative:page;mso-height-relative:page;" filled="f" stroked="t" coordsize="21600,21600" o:gfxdata="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KOz4HPWAAAACAEAAA8AAAAAAAAAAQAgAAAAOAAAAGRycy9kb3ducmV2&#10;LnhtbFBLAQIUABQAAAAIAIdO4kC1G+wj6AEAALgDAAAOAAAAAAAAAAEAIAAAADsBAABkcnMvZTJv&#10;RG9jLnhtbFBLBQYAAAAABgAGAFkBAACVBQ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是否发生事故</w:t>
                      </w:r>
                    </w:p>
                  </w:txbxContent>
                </v:textbox>
              </v:rect>
            </w:pict>
          </mc:Fallback>
        </mc:AlternateContent>
      </w:r>
      <w:r>
        <w:rPr>
          <w:rFonts w:hint="eastAsia"/>
          <w:lang w:val="en-US" w:eastAsia="zh-CN"/>
        </w:rPr>
        <w:t xml:space="preserve">                                                                                                                                                                                                                   </w:t>
      </w:r>
    </w:p>
    <w:p>
      <w:pPr>
        <w:rPr>
          <w:rFonts w:hint="default"/>
          <w:lang w:val="en-US" w:eastAsia="zh-CN"/>
        </w:rPr>
      </w:pPr>
      <w:r>
        <w:rPr>
          <w:rFonts w:hint="eastAsia"/>
          <w:lang w:val="en-US" w:eastAsia="zh-CN"/>
        </w:rPr>
        <w:t xml:space="preserve">                                                    否</w:t>
      </w:r>
    </w:p>
    <w:p>
      <w:pPr>
        <w:tabs>
          <w:tab w:val="left" w:pos="2844"/>
        </w:tabs>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4624" behindDoc="0" locked="0" layoutInCell="1" allowOverlap="1">
                <wp:simplePos x="0" y="0"/>
                <wp:positionH relativeFrom="column">
                  <wp:posOffset>1519555</wp:posOffset>
                </wp:positionH>
                <wp:positionV relativeFrom="paragraph">
                  <wp:posOffset>3810</wp:posOffset>
                </wp:positionV>
                <wp:extent cx="1368425" cy="1270"/>
                <wp:effectExtent l="0" t="12700" r="3175" b="14605"/>
                <wp:wrapNone/>
                <wp:docPr id="17" name="直接连接符 5"/>
                <wp:cNvGraphicFramePr/>
                <a:graphic xmlns:a="http://schemas.openxmlformats.org/drawingml/2006/main">
                  <a:graphicData uri="http://schemas.microsoft.com/office/word/2010/wordprocessingShape">
                    <wps:wsp>
                      <wps:cNvCnPr/>
                      <wps:spPr>
                        <a:xfrm>
                          <a:off x="0" y="0"/>
                          <a:ext cx="1368425" cy="1270"/>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 o:spid="_x0000_s1026" o:spt="20" style="position:absolute;left:0pt;margin-left:119.65pt;margin-top:0.3pt;height:0.1pt;width:107.75pt;z-index:251674624;mso-width-relative:page;mso-height-relative:page;" filled="f" stroked="t" coordsize="21600,21600" o:gfxdata="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ZMU7c1QAAAAUBAAAPAAAAAAAAAAEAIAAAADgAAABkcnMvZG93bnJldi54bWxQ&#10;SwECFAAUAAAACACHTuJAvTtdSuQBAACfAwAADgAAAAAAAAABACAAAAA6AQAAZHJzL2Uyb0RvYy54&#10;bWxQSwUGAAAAAAYABgBZAQAAkA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8480" behindDoc="0" locked="0" layoutInCell="1" allowOverlap="1">
                <wp:simplePos x="0" y="0"/>
                <wp:positionH relativeFrom="column">
                  <wp:posOffset>854075</wp:posOffset>
                </wp:positionH>
                <wp:positionV relativeFrom="paragraph">
                  <wp:posOffset>86360</wp:posOffset>
                </wp:positionV>
                <wp:extent cx="3175" cy="514350"/>
                <wp:effectExtent l="54610" t="0" r="56515" b="0"/>
                <wp:wrapNone/>
                <wp:docPr id="11" name="直接箭头连接符 13"/>
                <wp:cNvGraphicFramePr/>
                <a:graphic xmlns:a="http://schemas.openxmlformats.org/drawingml/2006/main">
                  <a:graphicData uri="http://schemas.microsoft.com/office/word/2010/wordprocessingShape">
                    <wps:wsp>
                      <wps:cNvCnPr/>
                      <wps:spPr>
                        <a:xfrm>
                          <a:off x="0" y="0"/>
                          <a:ext cx="3175" cy="514350"/>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13" o:spid="_x0000_s1026" o:spt="32" type="#_x0000_t32" style="position:absolute;left:0pt;margin-left:67.25pt;margin-top:6.8pt;height:40.5pt;width:0.25pt;z-index:251668480;mso-width-relative:page;mso-height-relative:page;" filled="f" stroked="t" coordsize="21600,21600" o:gfxdata="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BM9WKO2AAAAAkBAAAPAAAAAAAAAAEAIAAA&#10;ADgAAABkcnMvZG93bnJldi54bWxQSwECFAAUAAAACACHTuJAbThPt/YBAAC0AwAADgAAAAAAAAAB&#10;ACAAAAA9AQAAZHJzL2Uyb0RvYy54bWxQSwUGAAAAAAYABgBZAQAApQUAAAAA&#10;">
                <v:fill on="f" focussize="0,0"/>
                <v:stroke weight="2pt" color="#000000" joinstyle="round" endarrow="open"/>
                <v:imagedata o:title=""/>
                <o:lock v:ext="edit" aspectratio="f"/>
              </v:shape>
            </w:pict>
          </mc:Fallback>
        </mc:AlternateContent>
      </w:r>
      <w:r>
        <w:rPr>
          <w:rFonts w:hint="eastAsia"/>
          <w:lang w:val="en-US" w:eastAsia="zh-CN"/>
        </w:rPr>
        <w:tab/>
      </w:r>
    </w:p>
    <w:p>
      <w:pPr>
        <w:rPr>
          <w:rFonts w:hint="default"/>
          <w:lang w:val="en-US" w:eastAsia="zh-CN"/>
        </w:rPr>
      </w:pPr>
    </w:p>
    <w:p>
      <w:pPr>
        <w:ind w:firstLine="297" w:firstLineChars="0"/>
        <w:jc w:val="left"/>
        <w:rPr>
          <w:rFonts w:hint="default"/>
          <w:lang w:val="en-US" w:eastAsia="zh-CN"/>
        </w:rPr>
      </w:pPr>
      <w:r>
        <w:rPr>
          <w:rFonts w:hint="eastAsia"/>
          <w:lang w:val="en-US" w:eastAsia="zh-CN"/>
        </w:rPr>
        <w:t xml:space="preserve">            是</w:t>
      </w:r>
    </w:p>
    <w:p>
      <w:pPr>
        <w:ind w:firstLine="867" w:firstLineChars="241"/>
        <w:jc w:val="left"/>
        <w:rPr>
          <w:rFonts w:hint="eastAsia"/>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67456" behindDoc="0" locked="0" layoutInCell="1" allowOverlap="1">
                <wp:simplePos x="0" y="0"/>
                <wp:positionH relativeFrom="column">
                  <wp:posOffset>115570</wp:posOffset>
                </wp:positionH>
                <wp:positionV relativeFrom="paragraph">
                  <wp:posOffset>97155</wp:posOffset>
                </wp:positionV>
                <wp:extent cx="1504950" cy="570865"/>
                <wp:effectExtent l="12700" t="0" r="25400" b="26035"/>
                <wp:wrapNone/>
                <wp:docPr id="10" name="矩形 14"/>
                <wp:cNvGraphicFramePr/>
                <a:graphic xmlns:a="http://schemas.openxmlformats.org/drawingml/2006/main">
                  <a:graphicData uri="http://schemas.microsoft.com/office/word/2010/wordprocessingShape">
                    <wps:wsp>
                      <wps:cNvSpPr/>
                      <wps:spPr>
                        <a:xfrm>
                          <a:off x="0" y="0"/>
                          <a:ext cx="1504950" cy="57086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信息报告</w:t>
                            </w:r>
                          </w:p>
                          <w:p>
                            <w:pPr>
                              <w:jc w:val="center"/>
                              <w:rPr>
                                <w:rFonts w:hint="default"/>
                                <w:color w:val="000000"/>
                                <w:lang w:val="en-US" w:eastAsia="zh-CN"/>
                              </w:rPr>
                            </w:pPr>
                            <w:r>
                              <w:rPr>
                                <w:rFonts w:hint="eastAsia" w:ascii="仿宋" w:hAnsi="仿宋" w:eastAsia="仿宋" w:cs="仿宋"/>
                                <w:color w:val="000000"/>
                                <w:lang w:val="en-US" w:eastAsia="zh-CN"/>
                              </w:rPr>
                              <w:t>（区指挥部办公室）</w:t>
                            </w:r>
                          </w:p>
                        </w:txbxContent>
                      </wps:txbx>
                      <wps:bodyPr upright="false"/>
                    </wps:wsp>
                  </a:graphicData>
                </a:graphic>
              </wp:anchor>
            </w:drawing>
          </mc:Choice>
          <mc:Fallback>
            <w:pict>
              <v:rect id="矩形 14" o:spid="_x0000_s1026" o:spt="1" style="position:absolute;left:0pt;margin-left:9.1pt;margin-top:7.65pt;height:44.95pt;width:118.5pt;z-index:251667456;mso-width-relative:page;mso-height-relative:page;" filled="f" stroked="t" coordsize="21600,21600" o:gfxdata="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AH//4v1AAAAAkBAAAPAAAAAAAAAAEAIAAAADgAAABkcnMvZG93bnJldi54bWxQ&#10;SwECFAAUAAAACACHTuJAhp1wouUBAAC5AwAADgAAAAAAAAABACAAAAA5AQAAZHJzL2Uyb0RvYy54&#10;bWxQSwUGAAAAAAYABgBZAQAAkAUAAAAA&#10;">
                <v:fill on="f" focussize="0,0"/>
                <v:stroke weight="2pt" color="#000000" joinstyle="miter"/>
                <v:imagedata o:title=""/>
                <o:lock v:ext="edit" aspectratio="f"/>
                <v:textbo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信息报告</w:t>
                      </w:r>
                    </w:p>
                    <w:p>
                      <w:pPr>
                        <w:jc w:val="center"/>
                        <w:rPr>
                          <w:rFonts w:hint="default"/>
                          <w:color w:val="000000"/>
                          <w:lang w:val="en-US" w:eastAsia="zh-CN"/>
                        </w:rPr>
                      </w:pPr>
                      <w:r>
                        <w:rPr>
                          <w:rFonts w:hint="eastAsia" w:ascii="仿宋" w:hAnsi="仿宋" w:eastAsia="仿宋" w:cs="仿宋"/>
                          <w:color w:val="000000"/>
                          <w:lang w:val="en-US" w:eastAsia="zh-CN"/>
                        </w:rPr>
                        <w:t>（区指挥部办公室）</w:t>
                      </w:r>
                    </w:p>
                  </w:txbxContent>
                </v:textbox>
              </v:rect>
            </w:pict>
          </mc:Fallback>
        </mc:AlternateContent>
      </w:r>
    </w:p>
    <w:p>
      <w:pPr>
        <w:rPr>
          <w:rFonts w:hint="default" w:ascii="Calibri" w:hAnsi="Calibri" w:eastAsia="宋体" w:cs="黑体"/>
          <w:kern w:val="2"/>
          <w:sz w:val="21"/>
          <w:szCs w:val="24"/>
          <w:lang w:val="en-US" w:eastAsia="zh-CN" w:bidi="ar-SA"/>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3840" behindDoc="0" locked="0" layoutInCell="1" allowOverlap="1">
                <wp:simplePos x="0" y="0"/>
                <wp:positionH relativeFrom="column">
                  <wp:posOffset>4257675</wp:posOffset>
                </wp:positionH>
                <wp:positionV relativeFrom="paragraph">
                  <wp:posOffset>92075</wp:posOffset>
                </wp:positionV>
                <wp:extent cx="1282700" cy="300990"/>
                <wp:effectExtent l="12700" t="0" r="19050" b="29210"/>
                <wp:wrapNone/>
                <wp:docPr id="26" name="矩形 28"/>
                <wp:cNvGraphicFramePr/>
                <a:graphic xmlns:a="http://schemas.openxmlformats.org/drawingml/2006/main">
                  <a:graphicData uri="http://schemas.microsoft.com/office/word/2010/wordprocessingShape">
                    <wps:wsp>
                      <wps:cNvSpPr/>
                      <wps:spPr>
                        <a:xfrm>
                          <a:off x="0" y="0"/>
                          <a:ext cx="1282700" cy="30099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综合协调组</w:t>
                            </w:r>
                          </w:p>
                        </w:txbxContent>
                      </wps:txbx>
                      <wps:bodyPr upright="false"/>
                    </wps:wsp>
                  </a:graphicData>
                </a:graphic>
              </wp:anchor>
            </w:drawing>
          </mc:Choice>
          <mc:Fallback>
            <w:pict>
              <v:rect id="矩形 28" o:spid="_x0000_s1026" o:spt="1" style="position:absolute;left:0pt;margin-left:335.25pt;margin-top:7.25pt;height:23.7pt;width:101pt;z-index:251683840;mso-width-relative:page;mso-height-relative:page;" filled="f" stroked="t" coordsize="21600,21600" o:gfxdata="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qLJzbdcAAAAJAQAADwAAAAAAAAABACAAAAA4AAAAZHJzL2Rvd25yZXYu&#10;eG1sUEsBAhQAFAAAAAgAh07iQM+zyXTmAQAAuQMAAA4AAAAAAAAAAQAgAAAAPAEAAGRycy9lMm9E&#10;b2MueG1sUEsFBgAAAAAGAAYAWQEAAJQFA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综合协调组</w:t>
                      </w:r>
                    </w:p>
                  </w:txbxContent>
                </v:textbox>
              </v:rect>
            </w:pict>
          </mc:Fallback>
        </mc:AlternateContent>
      </w:r>
      <w:r>
        <w:rPr>
          <w:rFonts w:hint="eastAsia" w:ascii="Calibri" w:hAnsi="Calibri" w:eastAsia="宋体" w:cs="黑体"/>
          <w:kern w:val="2"/>
          <w:sz w:val="21"/>
          <w:szCs w:val="24"/>
          <w:lang w:val="en-US" w:eastAsia="zh-CN" w:bidi="ar-SA"/>
        </w:rPr>
        <w:t xml:space="preserve">          </w:t>
      </w: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0224" behindDoc="0" locked="0" layoutInCell="1" allowOverlap="1">
                <wp:simplePos x="0" y="0"/>
                <wp:positionH relativeFrom="column">
                  <wp:posOffset>3694430</wp:posOffset>
                </wp:positionH>
                <wp:positionV relativeFrom="paragraph">
                  <wp:posOffset>60960</wp:posOffset>
                </wp:positionV>
                <wp:extent cx="552450" cy="635"/>
                <wp:effectExtent l="0" t="12700" r="0" b="15240"/>
                <wp:wrapNone/>
                <wp:docPr id="42" name="直接连接符 50"/>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0" o:spid="_x0000_s1026" o:spt="20" style="position:absolute;left:0pt;margin-left:290.9pt;margin-top:4.8pt;height:0.05pt;width:43.5pt;z-index:251700224;mso-width-relative:page;mso-height-relative:page;" filled="f" stroked="t" coordsize="21600,21600" o:gfxdata="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WAAAAZHJzL1BLAQIUABQAAAAIAIdO&#10;4kDNC7Ug1AAAAAcBAAAPAAAAAAAAAAEAIAAAADgAAABkcnMvZG93bnJldi54bWxQSwECFAAUAAAA&#10;CACHTuJAtbhX1dwBAACeAwAADgAAAAAAAAABACAAAAA5AQAAZHJzL2Uyb0RvYy54bWxQSwUGAAAA&#10;AAYABgBZAQAAhw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9200" behindDoc="0" locked="0" layoutInCell="1" allowOverlap="1">
                <wp:simplePos x="0" y="0"/>
                <wp:positionH relativeFrom="column">
                  <wp:posOffset>3715385</wp:posOffset>
                </wp:positionH>
                <wp:positionV relativeFrom="paragraph">
                  <wp:posOffset>38100</wp:posOffset>
                </wp:positionV>
                <wp:extent cx="13970" cy="3765550"/>
                <wp:effectExtent l="12700" t="0" r="30480" b="6350"/>
                <wp:wrapNone/>
                <wp:docPr id="41" name="直接连接符 49"/>
                <wp:cNvGraphicFramePr/>
                <a:graphic xmlns:a="http://schemas.openxmlformats.org/drawingml/2006/main">
                  <a:graphicData uri="http://schemas.microsoft.com/office/word/2010/wordprocessingShape">
                    <wps:wsp>
                      <wps:cNvCnPr/>
                      <wps:spPr>
                        <a:xfrm>
                          <a:off x="0" y="0"/>
                          <a:ext cx="13970" cy="3765550"/>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49" o:spid="_x0000_s1026" o:spt="20" style="position:absolute;left:0pt;margin-left:292.55pt;margin-top:3pt;height:296.5pt;width:1.1pt;z-index:251699200;mso-width-relative:page;mso-height-relative:page;" filled="f" stroked="t" coordsize="21600,21600" o:gfxdata="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C4qGZvZAAAACQEAAA8AAAAAAAAAAQAgAAAAOAAAAGRycy9kb3ducmV2&#10;LnhtbFBLAQIUABQAAAAIAIdO4kB0afiU5QEAAKEDAAAOAAAAAAAAAAEAIAAAAD4BAABkcnMvZTJv&#10;RG9jLnhtbFBLBQYAAAAABgAGAFkBAACVBQAAAAA=&#10;">
                <v:fill on="f" focussize="0,0"/>
                <v:stroke weight="2pt" color="#000000" joinstyle="round"/>
                <v:imagedata o:title=""/>
                <o:lock v:ext="edit" aspectratio="f"/>
              </v:line>
            </w:pict>
          </mc:Fallback>
        </mc:AlternateContent>
      </w:r>
    </w:p>
    <w:p>
      <w:pPr>
        <w:rPr>
          <w:rFonts w:hint="default"/>
          <w:lang w:val="en-US" w:eastAsia="zh-CN"/>
        </w:rPr>
      </w:pP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6912" behindDoc="0" locked="0" layoutInCell="1" allowOverlap="1">
                <wp:simplePos x="0" y="0"/>
                <wp:positionH relativeFrom="column">
                  <wp:posOffset>907415</wp:posOffset>
                </wp:positionH>
                <wp:positionV relativeFrom="paragraph">
                  <wp:posOffset>83820</wp:posOffset>
                </wp:positionV>
                <wp:extent cx="3810" cy="598805"/>
                <wp:effectExtent l="56515" t="0" r="53975" b="10795"/>
                <wp:wrapNone/>
                <wp:docPr id="29" name="直接箭头连接符 4"/>
                <wp:cNvGraphicFramePr/>
                <a:graphic xmlns:a="http://schemas.openxmlformats.org/drawingml/2006/main">
                  <a:graphicData uri="http://schemas.microsoft.com/office/word/2010/wordprocessingShape">
                    <wps:wsp>
                      <wps:cNvCnPr/>
                      <wps:spPr>
                        <a:xfrm flipH="true">
                          <a:off x="0" y="0"/>
                          <a:ext cx="3810" cy="5988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 o:spid="_x0000_s1026" o:spt="32" type="#_x0000_t32" style="position:absolute;left:0pt;flip:x;margin-left:71.45pt;margin-top:6.6pt;height:47.15pt;width:0.3pt;z-index:251686912;mso-width-relative:page;mso-height-relative:page;" filled="f" stroked="t" coordsize="21600,21600" o:gfxdata="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FgAAAGRycy9QSwECFAAUAAAACACHTuJAhonTJdcAAAAKAQAADwAAAAAA&#10;AAABACAAAAA4AAAAZHJzL2Rvd25yZXYueG1sUEsBAhQAFAAAAAgAh07iQNIWd4D+AQAAwAMAAA4A&#10;AAAAAAAAAQAgAAAAPAEAAGRycy9lMm9Eb2MueG1sUEsFBgAAAAAGAAYAWQEAAKwFAAAAAA==&#10;">
                <v:fill on="f" focussize="0,0"/>
                <v:stroke weight="2pt" color="#000000" joinstyle="round" endarrow="open"/>
                <v:imagedata o:title=""/>
                <o:lock v:ext="edit" aspectratio="f"/>
              </v:shape>
            </w:pict>
          </mc:Fallback>
        </mc:AlternateContent>
      </w:r>
    </w:p>
    <w:p>
      <w:pPr>
        <w:rPr>
          <w:rFonts w:hint="default"/>
          <w:lang w:val="en-US" w:eastAsia="zh-CN"/>
        </w:rPr>
      </w:pP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707392" behindDoc="0" locked="0" layoutInCell="1" allowOverlap="1">
                <wp:simplePos x="0" y="0"/>
                <wp:positionH relativeFrom="column">
                  <wp:posOffset>4254500</wp:posOffset>
                </wp:positionH>
                <wp:positionV relativeFrom="paragraph">
                  <wp:posOffset>53975</wp:posOffset>
                </wp:positionV>
                <wp:extent cx="1282700" cy="322580"/>
                <wp:effectExtent l="12700" t="0" r="19050" b="26670"/>
                <wp:wrapNone/>
                <wp:docPr id="49" name="矩形 30"/>
                <wp:cNvGraphicFramePr/>
                <a:graphic xmlns:a="http://schemas.openxmlformats.org/drawingml/2006/main">
                  <a:graphicData uri="http://schemas.microsoft.com/office/word/2010/wordprocessingShape">
                    <wps:wsp>
                      <wps:cNvSpPr/>
                      <wps:spPr>
                        <a:xfrm>
                          <a:off x="0" y="0"/>
                          <a:ext cx="1282700" cy="32258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应急处置组</w:t>
                            </w:r>
                          </w:p>
                        </w:txbxContent>
                      </wps:txbx>
                      <wps:bodyPr upright="false"/>
                    </wps:wsp>
                  </a:graphicData>
                </a:graphic>
              </wp:anchor>
            </w:drawing>
          </mc:Choice>
          <mc:Fallback>
            <w:pict>
              <v:rect id="矩形 30" o:spid="_x0000_s1026" o:spt="1" style="position:absolute;left:0pt;margin-left:335pt;margin-top:4.25pt;height:25.4pt;width:101pt;z-index:251707392;mso-width-relative:page;mso-height-relative:page;" filled="f" stroked="t" coordsize="21600,21600" o:gfxdata="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Cl/YjtcAAAAIAQAADwAAAAAAAAABACAAAAA4AAAAZHJzL2Rvd25yZXYu&#10;eG1sUEsBAhQAFAAAAAgAh07iQODHjvvmAQAAuQMAAA4AAAAAAAAAAQAgAAAAPAEAAGRycy9lMm9E&#10;b2MueG1sUEsFBgAAAAAGAAYAWQEAAJQFA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应急处置组</w:t>
                      </w:r>
                    </w:p>
                  </w:txbxContent>
                </v:textbox>
              </v:rect>
            </w:pict>
          </mc:Fallback>
        </mc:AlternateContent>
      </w:r>
    </w:p>
    <w:p>
      <w:pPr>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1248" behindDoc="0" locked="0" layoutInCell="1" allowOverlap="1">
                <wp:simplePos x="0" y="0"/>
                <wp:positionH relativeFrom="column">
                  <wp:posOffset>3704590</wp:posOffset>
                </wp:positionH>
                <wp:positionV relativeFrom="paragraph">
                  <wp:posOffset>59690</wp:posOffset>
                </wp:positionV>
                <wp:extent cx="552450" cy="635"/>
                <wp:effectExtent l="0" t="12700" r="0" b="15240"/>
                <wp:wrapNone/>
                <wp:docPr id="43" name="直接连接符 51"/>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1" o:spid="_x0000_s1026" o:spt="20" style="position:absolute;left:0pt;margin-left:291.7pt;margin-top:4.7pt;height:0.05pt;width:43.5pt;z-index:251701248;mso-width-relative:page;mso-height-relative:page;" filled="f" stroked="t" coordsize="21600,21600" o:gfxdata="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InQPwtUAAAAHAQAADwAAAAAAAAABACAAAAA4AAAAZHJzL2Rvd25yZXYueG1sUEsBAhQA&#10;FAAAAAgAh07iQE+TRGjfAQAAngMAAA4AAAAAAAAAAQAgAAAAOgEAAGRycy9lMm9Eb2MueG1sUEsF&#10;BgAAAAAGAAYAWQEAAIsFAAAAAA==&#10;">
                <v:fill on="f" focussize="0,0"/>
                <v:stroke weight="2pt" color="#000000" joinstyle="round"/>
                <v:imagedata o:title=""/>
                <o:lock v:ext="edit" aspectratio="f"/>
              </v:line>
            </w:pict>
          </mc:Fallback>
        </mc:AlternateContent>
      </w:r>
      <w:r>
        <w:rPr>
          <w:rFonts w:hint="eastAsia"/>
          <w:lang w:val="en-US" w:eastAsia="zh-CN"/>
        </w:rPr>
        <w:t xml:space="preserve">  </w:t>
      </w:r>
    </w:p>
    <w:p>
      <w:pPr>
        <w:rPr>
          <w:rFonts w:hint="default"/>
          <w:lang w:val="en-US" w:eastAsia="zh-CN"/>
        </w:rPr>
      </w:pPr>
    </w:p>
    <w:p>
      <w:pPr>
        <w:jc w:val="left"/>
        <w:rPr>
          <w:rFonts w:hint="eastAsia"/>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6672" behindDoc="0" locked="0" layoutInCell="1" allowOverlap="1">
                <wp:simplePos x="0" y="0"/>
                <wp:positionH relativeFrom="column">
                  <wp:posOffset>528320</wp:posOffset>
                </wp:positionH>
                <wp:positionV relativeFrom="paragraph">
                  <wp:posOffset>71120</wp:posOffset>
                </wp:positionV>
                <wp:extent cx="1041400" cy="305435"/>
                <wp:effectExtent l="12700" t="0" r="12700" b="25400"/>
                <wp:wrapNone/>
                <wp:docPr id="19" name="矩形 20"/>
                <wp:cNvGraphicFramePr/>
                <a:graphic xmlns:a="http://schemas.openxmlformats.org/drawingml/2006/main">
                  <a:graphicData uri="http://schemas.microsoft.com/office/word/2010/wordprocessingShape">
                    <wps:wsp>
                      <wps:cNvSpPr/>
                      <wps:spPr>
                        <a:xfrm>
                          <a:off x="0" y="0"/>
                          <a:ext cx="1041400" cy="30543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启动响应</w:t>
                            </w:r>
                          </w:p>
                        </w:txbxContent>
                      </wps:txbx>
                      <wps:bodyPr upright="false"/>
                    </wps:wsp>
                  </a:graphicData>
                </a:graphic>
              </wp:anchor>
            </w:drawing>
          </mc:Choice>
          <mc:Fallback>
            <w:pict>
              <v:rect id="矩形 20" o:spid="_x0000_s1026" o:spt="1" style="position:absolute;left:0pt;margin-left:41.6pt;margin-top:5.6pt;height:24.05pt;width:82pt;z-index:251676672;mso-width-relative:page;mso-height-relative:page;" filled="f" stroked="t" coordsize="21600,21600" o:gfxdata="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uzl+hNcAAAAIAQAADwAAAAAAAAABACAAAAA4AAAAZHJzL2Rvd25yZXYueG1s&#10;UEsBAhQAFAAAAAgAh07iQD18zhDjAQAAuQMAAA4AAAAAAAAAAQAgAAAAPAEAAGRycy9lMm9Eb2Mu&#10;eG1sUEsFBgAAAAAGAAYAWQEAAJEFAAAAAA==&#10;">
                <v:fill on="f" focussize="0,0"/>
                <v:stroke weight="2pt" color="#000000" joinstyle="miter"/>
                <v:imagedata o:title=""/>
                <o:lock v:ext="edit" aspectratio="f"/>
                <v:textbo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启动响应</w:t>
                      </w:r>
                    </w:p>
                  </w:txbxContent>
                </v:textbox>
              </v:rect>
            </w:pict>
          </mc:Fallback>
        </mc:AlternateContent>
      </w:r>
    </w:p>
    <w:p>
      <w:pPr>
        <w:tabs>
          <w:tab w:val="left" w:pos="1197"/>
        </w:tabs>
        <w:jc w:val="left"/>
        <w:rPr>
          <w:rFonts w:hint="default" w:ascii="Calibri" w:hAnsi="Calibri" w:eastAsia="宋体" w:cs="黑体"/>
          <w:kern w:val="2"/>
          <w:sz w:val="21"/>
          <w:szCs w:val="24"/>
          <w:lang w:val="en-US" w:eastAsia="zh-CN" w:bidi="ar-SA"/>
        </w:rPr>
      </w:pPr>
      <w:r>
        <w:rPr>
          <w:rFonts w:hint="eastAsia" w:ascii="仿宋" w:hAnsi="仿宋" w:eastAsia="仿宋" w:cs="仿宋"/>
          <w:snapToGrid w:val="0"/>
          <w:color w:val="000000"/>
          <w:kern w:val="0"/>
          <w:sz w:val="21"/>
          <w:szCs w:val="21"/>
          <w:lang w:val="en-US" w:eastAsia="zh-CN" w:bidi="ar-SA"/>
        </w:rPr>
        <mc:AlternateContent>
          <mc:Choice Requires="wps">
            <w:drawing>
              <wp:anchor distT="0" distB="0" distL="114300" distR="114300" simplePos="0" relativeHeight="251708416" behindDoc="0" locked="0" layoutInCell="1" allowOverlap="1">
                <wp:simplePos x="0" y="0"/>
                <wp:positionH relativeFrom="column">
                  <wp:posOffset>4262120</wp:posOffset>
                </wp:positionH>
                <wp:positionV relativeFrom="paragraph">
                  <wp:posOffset>1270</wp:posOffset>
                </wp:positionV>
                <wp:extent cx="1282700" cy="311785"/>
                <wp:effectExtent l="12700" t="0" r="19050" b="18415"/>
                <wp:wrapNone/>
                <wp:docPr id="50" name="矩形 38"/>
                <wp:cNvGraphicFramePr/>
                <a:graphic xmlns:a="http://schemas.openxmlformats.org/drawingml/2006/main">
                  <a:graphicData uri="http://schemas.microsoft.com/office/word/2010/wordprocessingShape">
                    <wps:wsp>
                      <wps:cNvSpPr/>
                      <wps:spPr>
                        <a:xfrm>
                          <a:off x="0" y="0"/>
                          <a:ext cx="1282700" cy="31178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气源调度组</w:t>
                            </w:r>
                          </w:p>
                        </w:txbxContent>
                      </wps:txbx>
                      <wps:bodyPr upright="false"/>
                    </wps:wsp>
                  </a:graphicData>
                </a:graphic>
              </wp:anchor>
            </w:drawing>
          </mc:Choice>
          <mc:Fallback>
            <w:pict>
              <v:rect id="矩形 38" o:spid="_x0000_s1026" o:spt="1" style="position:absolute;left:0pt;margin-left:335.6pt;margin-top:0.1pt;height:24.55pt;width:101pt;z-index:251708416;mso-width-relative:page;mso-height-relative:page;" filled="f" stroked="t" coordsize="21600,21600" o:gfxdata="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IugZ2rWAAAABwEAAA8AAAAAAAAAAQAgAAAAOAAAAGRycy9kb3ducmV2Lnht&#10;bFBLAQIUABQAAAAIAIdO4kCyCKV45QEAALkDAAAOAAAAAAAAAAEAIAAAADsBAABkcnMvZTJvRG9j&#10;LnhtbFBLBQYAAAAABgAGAFkBAACSBQ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气源调度组</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2272" behindDoc="0" locked="0" layoutInCell="1" allowOverlap="1">
                <wp:simplePos x="0" y="0"/>
                <wp:positionH relativeFrom="column">
                  <wp:posOffset>3711575</wp:posOffset>
                </wp:positionH>
                <wp:positionV relativeFrom="paragraph">
                  <wp:posOffset>147320</wp:posOffset>
                </wp:positionV>
                <wp:extent cx="552450" cy="635"/>
                <wp:effectExtent l="0" t="12700" r="0" b="15240"/>
                <wp:wrapNone/>
                <wp:docPr id="44" name="直接连接符 52"/>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2" o:spid="_x0000_s1026" o:spt="20" style="position:absolute;left:0pt;margin-left:292.25pt;margin-top:11.6pt;height:0.05pt;width:43.5pt;z-index:251702272;mso-width-relative:page;mso-height-relative:page;" filled="f" stroked="t" coordsize="21600,21600" o:gfxdata="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fJtHY2AAAAAkBAAAPAAAAAAAAAAEAIAAAADgAAABkcnMvZG93bnJldi54bWxQSwEC&#10;FAAUAAAACACHTuJAqSmnbt4BAACeAwAADgAAAAAAAAABACAAAAA9AQAAZHJzL2Uyb0RvYy54bWxQ&#10;SwUGAAAAAAYABgBZAQAAjQ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4080" behindDoc="0" locked="0" layoutInCell="1" allowOverlap="1">
                <wp:simplePos x="0" y="0"/>
                <wp:positionH relativeFrom="column">
                  <wp:posOffset>133985</wp:posOffset>
                </wp:positionH>
                <wp:positionV relativeFrom="paragraph">
                  <wp:posOffset>85725</wp:posOffset>
                </wp:positionV>
                <wp:extent cx="635" cy="459105"/>
                <wp:effectExtent l="56515" t="0" r="57150" b="17145"/>
                <wp:wrapNone/>
                <wp:docPr id="36" name="直接箭头连接符 44"/>
                <wp:cNvGraphicFramePr/>
                <a:graphic xmlns:a="http://schemas.openxmlformats.org/drawingml/2006/main">
                  <a:graphicData uri="http://schemas.microsoft.com/office/word/2010/wordprocessingShape">
                    <wps:wsp>
                      <wps:cNvCnPr/>
                      <wps:spPr>
                        <a:xfrm>
                          <a:off x="0" y="0"/>
                          <a:ext cx="635" cy="4591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4" o:spid="_x0000_s1026" o:spt="32" type="#_x0000_t32" style="position:absolute;left:0pt;margin-left:10.55pt;margin-top:6.75pt;height:36.15pt;width:0.05pt;z-index:251694080;mso-width-relative:page;mso-height-relative:page;" filled="f" stroked="t" coordsize="21600,21600" o:gfxdata="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BYAAABkcnMvUEsBAhQAFAAAAAgAh07iQII8XabWAAAABwEAAA8AAAAAAAAAAQAgAAAAOAAA&#10;AGRycy9kb3ducmV2LnhtbFBLAQIUABQAAAAIAIdO4kCwj33O9AEAALMDAAAOAAAAAAAAAAEAIAAA&#10;ADsBAABkcnMvZTJvRG9jLnhtbFBLBQYAAAAABgAGAFkBAAChBQAAAAA=&#10;">
                <v:fill on="f" focussize="0,0"/>
                <v:stroke weight="2pt" color="#000000" joinstyle="round" endarrow="open"/>
                <v:imagedata o:title=""/>
                <o:lock v:ext="edit" aspectratio="f"/>
              </v:shap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3056" behindDoc="0" locked="0" layoutInCell="1" allowOverlap="1">
                <wp:simplePos x="0" y="0"/>
                <wp:positionH relativeFrom="column">
                  <wp:posOffset>95885</wp:posOffset>
                </wp:positionH>
                <wp:positionV relativeFrom="paragraph">
                  <wp:posOffset>90805</wp:posOffset>
                </wp:positionV>
                <wp:extent cx="431800" cy="12065"/>
                <wp:effectExtent l="0" t="0" r="0" b="0"/>
                <wp:wrapNone/>
                <wp:docPr id="35" name="直接连接符 42"/>
                <wp:cNvGraphicFramePr/>
                <a:graphic xmlns:a="http://schemas.openxmlformats.org/drawingml/2006/main">
                  <a:graphicData uri="http://schemas.microsoft.com/office/word/2010/wordprocessingShape">
                    <wps:wsp>
                      <wps:cNvCnPr/>
                      <wps:spPr>
                        <a:xfrm flipH="true">
                          <a:off x="0" y="0"/>
                          <a:ext cx="431800" cy="1206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42" o:spid="_x0000_s1026" o:spt="20" style="position:absolute;left:0pt;flip:x;margin-left:7.55pt;margin-top:7.15pt;height:0.95pt;width:34pt;z-index:251693056;mso-width-relative:page;mso-height-relative:page;" filled="f" stroked="t" coordsize="21600,21600" o:gfxdata="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OtlZYHSAAAABwEAAA8AAAAAAAAAAQAgAAAAOAAAAGRycy9kb3ducmV2Lnht&#10;bFBLAQIUABQAAAAIAIdO4kAbK2g56QEAAK0DAAAOAAAAAAAAAAEAIAAAADcBAABkcnMvZTJvRG9j&#10;LnhtbFBLBQYAAAAABgAGAFkBAACSBQAAAAA=&#10;">
                <v:fill on="f" focussize="0,0"/>
                <v:stroke weight="2pt" color="#000000" joinstyle="round"/>
                <v:imagedata o:title=""/>
                <o:lock v:ext="edit" aspectratio="f"/>
              </v:line>
            </w:pict>
          </mc:Fallback>
        </mc:AlternateContent>
      </w:r>
      <w:r>
        <w:rPr>
          <w:rFonts w:hint="eastAsia" w:cs="黑体"/>
          <w:kern w:val="2"/>
          <w:sz w:val="21"/>
          <w:szCs w:val="24"/>
          <w:lang w:val="en-US" w:eastAsia="zh-CN" w:bidi="ar-SA"/>
        </w:rPr>
        <w:tab/>
      </w:r>
      <w:r>
        <w:rPr>
          <w:rFonts w:hint="eastAsia" w:cs="黑体"/>
          <w:kern w:val="2"/>
          <w:sz w:val="21"/>
          <w:szCs w:val="24"/>
          <w:lang w:val="en-US" w:eastAsia="zh-CN" w:bidi="ar-SA"/>
        </w:rPr>
        <w:t xml:space="preserve">  </w:t>
      </w:r>
    </w:p>
    <w:p>
      <w:pPr>
        <w:widowControl/>
        <w:kinsoku w:val="0"/>
        <w:wordWrap/>
        <w:autoSpaceDE w:val="0"/>
        <w:autoSpaceDN w:val="0"/>
        <w:adjustRightInd w:val="0"/>
        <w:snapToGrid w:val="0"/>
        <w:spacing w:line="240" w:lineRule="auto"/>
        <w:ind w:right="0" w:firstLine="360" w:firstLineChars="100"/>
        <w:textAlignment w:val="baseline"/>
        <w:rPr>
          <w:rFonts w:hint="eastAsia" w:ascii="仿宋" w:hAnsi="仿宋" w:eastAsia="仿宋" w:cs="仿宋"/>
          <w:color w:val="000000"/>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7936" behindDoc="0" locked="0" layoutInCell="1" allowOverlap="1">
                <wp:simplePos x="0" y="0"/>
                <wp:positionH relativeFrom="column">
                  <wp:posOffset>913130</wp:posOffset>
                </wp:positionH>
                <wp:positionV relativeFrom="paragraph">
                  <wp:posOffset>81280</wp:posOffset>
                </wp:positionV>
                <wp:extent cx="635" cy="459105"/>
                <wp:effectExtent l="56515" t="0" r="57150" b="17145"/>
                <wp:wrapNone/>
                <wp:docPr id="30" name="直接箭头连接符 36"/>
                <wp:cNvGraphicFramePr/>
                <a:graphic xmlns:a="http://schemas.openxmlformats.org/drawingml/2006/main">
                  <a:graphicData uri="http://schemas.microsoft.com/office/word/2010/wordprocessingShape">
                    <wps:wsp>
                      <wps:cNvCnPr/>
                      <wps:spPr>
                        <a:xfrm>
                          <a:off x="0" y="0"/>
                          <a:ext cx="635" cy="4591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36" o:spid="_x0000_s1026" o:spt="32" type="#_x0000_t32" style="position:absolute;left:0pt;margin-left:71.9pt;margin-top:6.4pt;height:36.15pt;width:0.05pt;z-index:251687936;mso-width-relative:page;mso-height-relative:page;" filled="f" stroked="t" coordsize="21600,21600" o:gfxdata="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E9QECzZAAAACQEAAA8AAAAAAAAAAQAgAAAA&#10;OAAAAGRycy9kb3ducmV2LnhtbFBLAQIUABQAAAAIAIdO4kBIRBrV9AEAALMDAAAOAAAAAAAAAAEA&#10;IAAAAD4BAABkcnMvZTJvRG9jLnhtbFBLBQYAAAAABgAGAFkBAACkBQAAAAA=&#10;">
                <v:fill on="f" focussize="0,0"/>
                <v:stroke weight="2pt" color="#000000" joinstyle="round" endarrow="open"/>
                <v:imagedata o:title=""/>
                <o:lock v:ext="edit" aspectratio="f"/>
              </v:shape>
            </w:pict>
          </mc:Fallback>
        </mc:AlternateContent>
      </w:r>
      <w:r>
        <w:rPr>
          <w:rFonts w:hint="eastAsia" w:ascii="仿宋" w:hAnsi="仿宋" w:eastAsia="仿宋" w:cs="仿宋"/>
          <w:color w:val="000000"/>
          <w:lang w:val="en-US" w:eastAsia="zh-CN"/>
        </w:rPr>
        <w:t>一级</w:t>
      </w:r>
    </w:p>
    <w:p>
      <w:pPr>
        <w:rPr>
          <w:rFonts w:hint="default" w:ascii="Arial" w:hAnsi="Arial" w:eastAsia="Arial" w:cs="Arial"/>
          <w:snapToGrid w:val="0"/>
          <w:color w:val="000000"/>
          <w:kern w:val="0"/>
          <w:sz w:val="21"/>
          <w:szCs w:val="21"/>
          <w:lang w:val="en-US" w:eastAsia="zh-CN" w:bidi="ar-SA"/>
        </w:rPr>
      </w:pPr>
      <w:r>
        <w:rPr>
          <w:rFonts w:hint="eastAsia" w:cs="Arial"/>
          <w:snapToGrid w:val="0"/>
          <w:color w:val="000000"/>
          <w:kern w:val="0"/>
          <w:sz w:val="21"/>
          <w:szCs w:val="21"/>
          <w:lang w:val="en-US" w:eastAsia="zh-CN" w:bidi="ar-SA"/>
        </w:rPr>
        <w:t xml:space="preserve">                           二级</w:t>
      </w:r>
    </w:p>
    <w:p>
      <w:pPr>
        <w:rPr>
          <w:rFonts w:hint="eastAsia"/>
          <w:lang w:val="en-US" w:eastAsia="zh-CN"/>
        </w:rPr>
      </w:pPr>
      <w:r>
        <w:rPr>
          <w:rFonts w:hint="eastAsia" w:ascii="仿宋" w:hAnsi="仿宋" w:eastAsia="仿宋" w:cs="仿宋"/>
          <w:snapToGrid w:val="0"/>
          <w:color w:val="000000"/>
          <w:kern w:val="0"/>
          <w:sz w:val="21"/>
          <w:szCs w:val="21"/>
          <w:lang w:val="en-US" w:eastAsia="zh-CN" w:bidi="ar-SA"/>
        </w:rPr>
        <mc:AlternateContent>
          <mc:Choice Requires="wps">
            <w:drawing>
              <wp:anchor distT="0" distB="0" distL="114300" distR="114300" simplePos="0" relativeHeight="251709440" behindDoc="0" locked="0" layoutInCell="1" allowOverlap="1">
                <wp:simplePos x="0" y="0"/>
                <wp:positionH relativeFrom="column">
                  <wp:posOffset>4244975</wp:posOffset>
                </wp:positionH>
                <wp:positionV relativeFrom="paragraph">
                  <wp:posOffset>62230</wp:posOffset>
                </wp:positionV>
                <wp:extent cx="1282700" cy="300990"/>
                <wp:effectExtent l="12700" t="0" r="19050" b="29210"/>
                <wp:wrapNone/>
                <wp:docPr id="51" name="矩形 31"/>
                <wp:cNvGraphicFramePr/>
                <a:graphic xmlns:a="http://schemas.openxmlformats.org/drawingml/2006/main">
                  <a:graphicData uri="http://schemas.microsoft.com/office/word/2010/wordprocessingShape">
                    <wps:wsp>
                      <wps:cNvSpPr/>
                      <wps:spPr>
                        <a:xfrm>
                          <a:off x="0" y="0"/>
                          <a:ext cx="1282700" cy="30099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秩序维护组</w:t>
                            </w:r>
                          </w:p>
                        </w:txbxContent>
                      </wps:txbx>
                      <wps:bodyPr upright="false"/>
                    </wps:wsp>
                  </a:graphicData>
                </a:graphic>
              </wp:anchor>
            </w:drawing>
          </mc:Choice>
          <mc:Fallback>
            <w:pict>
              <v:rect id="矩形 31" o:spid="_x0000_s1026" o:spt="1" style="position:absolute;left:0pt;margin-left:334.25pt;margin-top:4.9pt;height:23.7pt;width:101pt;z-index:251709440;mso-width-relative:page;mso-height-relative:page;" filled="f" stroked="t" coordsize="21600,21600" o:gfxdata="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c/KfuNYAAAAIAQAADwAAAAAAAAABACAAAAA4AAAAZHJzL2Rvd25yZXYu&#10;eG1sUEsBAhQAFAAAAAgAh07iQNhQZ7jnAQAAuQMAAA4AAAAAAAAAAQAgAAAAOwEAAGRycy9lMm9E&#10;b2MueG1sUEsFBgAAAAAGAAYAWQEAAJQFA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秩序维护组</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1792" behindDoc="0" locked="0" layoutInCell="1" allowOverlap="1">
                <wp:simplePos x="0" y="0"/>
                <wp:positionH relativeFrom="column">
                  <wp:posOffset>-19685</wp:posOffset>
                </wp:positionH>
                <wp:positionV relativeFrom="paragraph">
                  <wp:posOffset>50800</wp:posOffset>
                </wp:positionV>
                <wp:extent cx="480695" cy="1484630"/>
                <wp:effectExtent l="12700" t="0" r="20955" b="26670"/>
                <wp:wrapNone/>
                <wp:docPr id="24" name="矩形 25"/>
                <wp:cNvGraphicFramePr/>
                <a:graphic xmlns:a="http://schemas.openxmlformats.org/drawingml/2006/main">
                  <a:graphicData uri="http://schemas.microsoft.com/office/word/2010/wordprocessingShape">
                    <wps:wsp>
                      <wps:cNvSpPr/>
                      <wps:spPr>
                        <a:xfrm>
                          <a:off x="0" y="0"/>
                          <a:ext cx="480695" cy="148463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派出工作组赶赴事故现场事故现场</w:t>
                            </w:r>
                          </w:p>
                        </w:txbxContent>
                      </wps:txbx>
                      <wps:bodyPr upright="false"/>
                    </wps:wsp>
                  </a:graphicData>
                </a:graphic>
              </wp:anchor>
            </w:drawing>
          </mc:Choice>
          <mc:Fallback>
            <w:pict>
              <v:rect id="矩形 25" o:spid="_x0000_s1026" o:spt="1" style="position:absolute;left:0pt;margin-left:-1.55pt;margin-top:4pt;height:116.9pt;width:37.85pt;z-index:251681792;mso-width-relative:page;mso-height-relative:page;" filled="f" stroked="t" coordsize="21600,21600" o:gfxdata="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FIu7xTWAAAABwEAAA8AAAAAAAAAAQAgAAAAOAAAAGRycy9kb3ducmV2&#10;LnhtbFBLAQIUABQAAAAIAIdO4kAAM7s36AEAALkDAAAOAAAAAAAAAAEAIAAAADsBAABkcnMvZTJv&#10;RG9jLnhtbFBLBQYAAAAABgAGAFkBAACVBQ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派出工作组赶赴事故现场事故现场</w:t>
                      </w:r>
                    </w:p>
                  </w:txbxContent>
                </v:textbox>
              </v:rect>
            </w:pict>
          </mc:Fallback>
        </mc:AlternateContent>
      </w:r>
    </w:p>
    <w:p>
      <w:pPr>
        <w:tabs>
          <w:tab w:val="left" w:pos="2049"/>
        </w:tabs>
        <w:jc w:val="left"/>
        <w:rPr>
          <w:rFonts w:hint="default"/>
          <w:lang w:val="en-US"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3296" behindDoc="0" locked="0" layoutInCell="1" allowOverlap="1">
                <wp:simplePos x="0" y="0"/>
                <wp:positionH relativeFrom="column">
                  <wp:posOffset>3689985</wp:posOffset>
                </wp:positionH>
                <wp:positionV relativeFrom="paragraph">
                  <wp:posOffset>80010</wp:posOffset>
                </wp:positionV>
                <wp:extent cx="552450" cy="635"/>
                <wp:effectExtent l="0" t="12700" r="0" b="15240"/>
                <wp:wrapNone/>
                <wp:docPr id="45" name="直接连接符 53"/>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3" o:spid="_x0000_s1026" o:spt="20" style="position:absolute;left:0pt;margin-left:290.55pt;margin-top:6.3pt;height:0.05pt;width:43.5pt;z-index:251703296;mso-width-relative:page;mso-height-relative:page;" filled="f" stroked="t" coordsize="21600,21600" o:gfxdata="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NQYKTzWAAAACQEAAA8AAAAAAAAAAQAgAAAAOAAAAGRycy9kb3ducmV2LnhtbFBLAQIU&#10;ABQAAAAIAIdO4kBTArTT3wEAAJ4DAAAOAAAAAAAAAAEAIAAAADsBAABkcnMvZTJvRG9jLnhtbFBL&#10;BQYAAAAABgAGAFkBAACMBQ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7696" behindDoc="0" locked="0" layoutInCell="1" allowOverlap="1">
                <wp:simplePos x="0" y="0"/>
                <wp:positionH relativeFrom="column">
                  <wp:posOffset>513715</wp:posOffset>
                </wp:positionH>
                <wp:positionV relativeFrom="paragraph">
                  <wp:posOffset>43815</wp:posOffset>
                </wp:positionV>
                <wp:extent cx="1022985" cy="310515"/>
                <wp:effectExtent l="12700" t="0" r="31115" b="19050"/>
                <wp:wrapNone/>
                <wp:docPr id="20" name="矩形 21"/>
                <wp:cNvGraphicFramePr/>
                <a:graphic xmlns:a="http://schemas.openxmlformats.org/drawingml/2006/main">
                  <a:graphicData uri="http://schemas.microsoft.com/office/word/2010/wordprocessingShape">
                    <wps:wsp>
                      <wps:cNvSpPr/>
                      <wps:spPr>
                        <a:xfrm>
                          <a:off x="0" y="0"/>
                          <a:ext cx="1022985" cy="31051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现场应急救援</w:t>
                            </w:r>
                          </w:p>
                        </w:txbxContent>
                      </wps:txbx>
                      <wps:bodyPr upright="false"/>
                    </wps:wsp>
                  </a:graphicData>
                </a:graphic>
              </wp:anchor>
            </w:drawing>
          </mc:Choice>
          <mc:Fallback>
            <w:pict>
              <v:rect id="矩形 21" o:spid="_x0000_s1026" o:spt="1" style="position:absolute;left:0pt;margin-left:40.45pt;margin-top:3.45pt;height:24.45pt;width:80.55pt;z-index:251677696;mso-width-relative:page;mso-height-relative:page;" filled="f" stroked="t" coordsize="21600,21600" o:gfxdata="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MGclpnWAAAABwEAAA8AAAAAAAAAAQAgAAAAOAAAAGRycy9kb3ducmV2Lnht&#10;bFBLAQIUABQAAAAIAIdO4kB2OiDQ5QEAALkDAAAOAAAAAAAAAAEAIAAAADsBAABkcnMvZTJvRG9j&#10;LnhtbFBLBQYAAAAABgAGAFkBAACSBQ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现场应急救援</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2816" behindDoc="0" locked="0" layoutInCell="1" allowOverlap="1">
                <wp:simplePos x="0" y="0"/>
                <wp:positionH relativeFrom="column">
                  <wp:posOffset>1929130</wp:posOffset>
                </wp:positionH>
                <wp:positionV relativeFrom="paragraph">
                  <wp:posOffset>93980</wp:posOffset>
                </wp:positionV>
                <wp:extent cx="1282700" cy="290195"/>
                <wp:effectExtent l="12700" t="0" r="19050" b="20320"/>
                <wp:wrapNone/>
                <wp:docPr id="25" name="矩形 27"/>
                <wp:cNvGraphicFramePr/>
                <a:graphic xmlns:a="http://schemas.openxmlformats.org/drawingml/2006/main">
                  <a:graphicData uri="http://schemas.microsoft.com/office/word/2010/wordprocessingShape">
                    <wps:wsp>
                      <wps:cNvSpPr/>
                      <wps:spPr>
                        <a:xfrm>
                          <a:off x="0" y="0"/>
                          <a:ext cx="1282700" cy="29019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成立现场指挥部</w:t>
                            </w:r>
                          </w:p>
                        </w:txbxContent>
                      </wps:txbx>
                      <wps:bodyPr upright="false"/>
                    </wps:wsp>
                  </a:graphicData>
                </a:graphic>
              </wp:anchor>
            </w:drawing>
          </mc:Choice>
          <mc:Fallback>
            <w:pict>
              <v:rect id="矩形 27" o:spid="_x0000_s1026" o:spt="1" style="position:absolute;left:0pt;margin-left:151.9pt;margin-top:7.4pt;height:22.85pt;width:101pt;z-index:251682816;mso-width-relative:page;mso-height-relative:page;" filled="f" stroked="t" coordsize="21600,21600" o:gfxdata="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yg96f9YAAAAJAQAADwAAAAAAAAABACAAAAA4AAAAZHJzL2Rvd25yZXYueG1s&#10;UEsBAhQAFAAAAAgAh07iQGPMLFfkAQAAuQMAAA4AAAAAAAAAAQAgAAAAOwEAAGRycy9lMm9Eb2Mu&#10;eG1sUEsFBgAAAAAGAAYAWQEAAJEFA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成立现场指挥部</w:t>
                      </w:r>
                    </w:p>
                  </w:txbxContent>
                </v:textbox>
              </v:rect>
            </w:pict>
          </mc:Fallback>
        </mc:AlternateContent>
      </w:r>
      <w:r>
        <w:rPr>
          <w:rFonts w:hint="eastAsia"/>
          <w:lang w:val="en-US" w:eastAsia="zh-CN"/>
        </w:rPr>
        <w:t xml:space="preserve">                         </w:t>
      </w:r>
    </w:p>
    <w:p>
      <w:pPr>
        <w:widowControl/>
        <w:kinsoku w:val="0"/>
        <w:wordWrap/>
        <w:autoSpaceDE w:val="0"/>
        <w:autoSpaceDN w:val="0"/>
        <w:adjustRightInd w:val="0"/>
        <w:snapToGrid w:val="0"/>
        <w:spacing w:line="240" w:lineRule="auto"/>
        <w:ind w:right="0"/>
        <w:jc w:val="center"/>
        <w:textAlignment w:val="baseline"/>
        <w:rPr>
          <w:rFonts w:hint="eastAsia" w:ascii="华文中宋" w:hAnsi="华文中宋" w:eastAsia="华文中宋" w:cs="华文中宋"/>
          <w:b/>
          <w:bCs/>
          <w:spacing w:val="-20"/>
          <w:sz w:val="44"/>
          <w:szCs w:val="44"/>
        </w:rPr>
      </w:pPr>
      <w:r>
        <w:rPr>
          <w:rFonts w:hint="eastAsia" w:ascii="仿宋" w:hAnsi="仿宋" w:eastAsia="仿宋" w:cs="仿宋"/>
          <w:snapToGrid w:val="0"/>
          <w:color w:val="000000"/>
          <w:kern w:val="0"/>
          <w:sz w:val="21"/>
          <w:szCs w:val="21"/>
          <w:lang w:val="en-US" w:eastAsia="zh-CN" w:bidi="ar-SA"/>
        </w:rPr>
        <mc:AlternateContent>
          <mc:Choice Requires="wps">
            <w:drawing>
              <wp:anchor distT="0" distB="0" distL="114300" distR="114300" simplePos="0" relativeHeight="251710464" behindDoc="0" locked="0" layoutInCell="1" allowOverlap="1">
                <wp:simplePos x="0" y="0"/>
                <wp:positionH relativeFrom="column">
                  <wp:posOffset>4290695</wp:posOffset>
                </wp:positionH>
                <wp:positionV relativeFrom="paragraph">
                  <wp:posOffset>391160</wp:posOffset>
                </wp:positionV>
                <wp:extent cx="1282700" cy="290830"/>
                <wp:effectExtent l="12700" t="0" r="19050" b="19685"/>
                <wp:wrapNone/>
                <wp:docPr id="52" name="矩形 37"/>
                <wp:cNvGraphicFramePr/>
                <a:graphic xmlns:a="http://schemas.openxmlformats.org/drawingml/2006/main">
                  <a:graphicData uri="http://schemas.microsoft.com/office/word/2010/wordprocessingShape">
                    <wps:wsp>
                      <wps:cNvSpPr/>
                      <wps:spPr>
                        <a:xfrm>
                          <a:off x="0" y="0"/>
                          <a:ext cx="1282700" cy="29083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医学救护组</w:t>
                            </w:r>
                          </w:p>
                        </w:txbxContent>
                      </wps:txbx>
                      <wps:bodyPr upright="false"/>
                    </wps:wsp>
                  </a:graphicData>
                </a:graphic>
              </wp:anchor>
            </w:drawing>
          </mc:Choice>
          <mc:Fallback>
            <w:pict>
              <v:rect id="矩形 37" o:spid="_x0000_s1026" o:spt="1" style="position:absolute;left:0pt;margin-left:337.85pt;margin-top:30.8pt;height:22.9pt;width:101pt;z-index:251710464;mso-width-relative:page;mso-height-relative:page;" filled="f" stroked="t" coordsize="21600,21600" o:gfxdata="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7r76hNcAAAAKAQAADwAAAAAAAAABACAAAAA4AAAAZHJzL2Rvd25yZXYu&#10;eG1sUEsBAhQAFAAAAAgAh07iQDE7A2DmAQAAuQMAAA4AAAAAAAAAAQAgAAAAPAEAAGRycy9lMm9E&#10;b2MueG1sUEsFBgAAAAAGAAYAWQEAAJQFAAAAAA==&#10;">
                <v:fill on="f" focussize="0,0"/>
                <v:stroke weight="2pt" color="#000000" joinstyle="miter"/>
                <v:imagedata o:title=""/>
                <o:lock v:ext="edit" aspectratio="f"/>
                <v:textbox>
                  <w:txbxContent>
                    <w:p>
                      <w:pPr>
                        <w:jc w:val="center"/>
                        <w:rPr>
                          <w:rFonts w:hint="default" w:ascii="仿宋" w:hAnsi="仿宋" w:eastAsia="仿宋" w:cs="仿宋"/>
                          <w:color w:val="000000"/>
                          <w:lang w:val="en-US" w:eastAsia="zh-CN"/>
                        </w:rPr>
                      </w:pPr>
                      <w:r>
                        <w:rPr>
                          <w:rFonts w:hint="eastAsia" w:ascii="仿宋" w:hAnsi="仿宋" w:eastAsia="仿宋" w:cs="仿宋"/>
                          <w:color w:val="000000"/>
                          <w:lang w:val="en-US" w:eastAsia="zh-CN"/>
                        </w:rPr>
                        <w:t>医学救护组</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8176" behindDoc="0" locked="0" layoutInCell="1" allowOverlap="1">
                <wp:simplePos x="0" y="0"/>
                <wp:positionH relativeFrom="column">
                  <wp:posOffset>3201670</wp:posOffset>
                </wp:positionH>
                <wp:positionV relativeFrom="paragraph">
                  <wp:posOffset>79375</wp:posOffset>
                </wp:positionV>
                <wp:extent cx="506730" cy="1270"/>
                <wp:effectExtent l="0" t="0" r="0" b="0"/>
                <wp:wrapNone/>
                <wp:docPr id="40" name="直接连接符 48"/>
                <wp:cNvGraphicFramePr/>
                <a:graphic xmlns:a="http://schemas.openxmlformats.org/drawingml/2006/main">
                  <a:graphicData uri="http://schemas.microsoft.com/office/word/2010/wordprocessingShape">
                    <wps:wsp>
                      <wps:cNvCnPr/>
                      <wps:spPr>
                        <a:xfrm flipV="true">
                          <a:off x="0" y="0"/>
                          <a:ext cx="506730" cy="1270"/>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48" o:spid="_x0000_s1026" o:spt="20" style="position:absolute;left:0pt;flip:y;margin-left:252.1pt;margin-top:6.25pt;height:0.1pt;width:39.9pt;z-index:251698176;mso-width-relative:page;mso-height-relative:page;" filled="f" stroked="t" coordsize="21600,21600" o:gfxdata="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zKLHgNUAAAAJAQAADwAAAAAAAAABACAAAAA4AAAAZHJzL2Rvd25y&#10;ZXYueG1sUEsBAhQAFAAAAAgAh07iQDj7y3vrAQAArAMAAA4AAAAAAAAAAQAgAAAAOgEAAGRycy9l&#10;Mm9Eb2MueG1sUEsFBgAAAAAGAAYAWQEAAJcFA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7152" behindDoc="0" locked="0" layoutInCell="1" allowOverlap="1">
                <wp:simplePos x="0" y="0"/>
                <wp:positionH relativeFrom="column">
                  <wp:posOffset>2564130</wp:posOffset>
                </wp:positionH>
                <wp:positionV relativeFrom="paragraph">
                  <wp:posOffset>224790</wp:posOffset>
                </wp:positionV>
                <wp:extent cx="12700" cy="2432050"/>
                <wp:effectExtent l="56515" t="0" r="45085" b="6350"/>
                <wp:wrapNone/>
                <wp:docPr id="39" name="直接箭头连接符 47"/>
                <wp:cNvGraphicFramePr/>
                <a:graphic xmlns:a="http://schemas.openxmlformats.org/drawingml/2006/main">
                  <a:graphicData uri="http://schemas.microsoft.com/office/word/2010/wordprocessingShape">
                    <wps:wsp>
                      <wps:cNvCnPr/>
                      <wps:spPr>
                        <a:xfrm flipH="true" flipV="true">
                          <a:off x="0" y="0"/>
                          <a:ext cx="12700" cy="2432050"/>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7" o:spid="_x0000_s1026" o:spt="32" type="#_x0000_t32" style="position:absolute;left:0pt;flip:x y;margin-left:201.9pt;margin-top:17.7pt;height:191.5pt;width:1pt;z-index:251697152;mso-width-relative:page;mso-height-relative:page;" filled="f" stroked="t" coordsize="21600,21600" o:gfxdata="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WAAAAZHJzL1BLAQIUABQAAAAIAIdO4kAt9FLE2QAA&#10;AAoBAAAPAAAAAAAAAAEAIAAAADgAAABkcnMvZG93bnJldi54bWxQSwECFAAUAAAACACHTuJAt2oG&#10;fwcCAADQAwAADgAAAAAAAAABACAAAAA+AQAAZHJzL2Uyb0RvYy54bWxQSwUGAAAAAAYABgBZAQAA&#10;twUAAAAA&#10;">
                <v:fill on="f" focussize="0,0"/>
                <v:stroke weight="2pt" color="#000000" joinstyle="round" endarrow="open"/>
                <v:imagedata o:title=""/>
                <o:lock v:ext="edit" aspectratio="f"/>
              </v:shape>
            </w:pict>
          </mc:Fallback>
        </mc:AlternateContent>
      </w: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88960" behindDoc="0" locked="0" layoutInCell="1" allowOverlap="1">
                <wp:simplePos x="0" y="0"/>
                <wp:positionH relativeFrom="column">
                  <wp:posOffset>936625</wp:posOffset>
                </wp:positionH>
                <wp:positionV relativeFrom="paragraph">
                  <wp:posOffset>210185</wp:posOffset>
                </wp:positionV>
                <wp:extent cx="635" cy="459105"/>
                <wp:effectExtent l="56515" t="0" r="57150" b="17145"/>
                <wp:wrapNone/>
                <wp:docPr id="31" name="直接箭头连接符 43"/>
                <wp:cNvGraphicFramePr/>
                <a:graphic xmlns:a="http://schemas.openxmlformats.org/drawingml/2006/main">
                  <a:graphicData uri="http://schemas.microsoft.com/office/word/2010/wordprocessingShape">
                    <wps:wsp>
                      <wps:cNvCnPr/>
                      <wps:spPr>
                        <a:xfrm>
                          <a:off x="0" y="0"/>
                          <a:ext cx="635" cy="4591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3" o:spid="_x0000_s1026" o:spt="32" type="#_x0000_t32" style="position:absolute;left:0pt;margin-left:73.75pt;margin-top:16.55pt;height:36.15pt;width:0.05pt;z-index:251688960;mso-width-relative:page;mso-height-relative:page;" filled="f" stroked="t" coordsize="21600,21600" o:gfxdata="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CMONRDaAAAACgEAAA8AAAAAAAAAAQAgAAAA&#10;OAAAAGRycy9kb3ducmV2LnhtbFBLAQIUABQAAAAIAIdO4kBMCUHc8wEAALMDAAAOAAAAAAAAAAEA&#10;IAAAAD8BAABkcnMvZTJvRG9jLnhtbFBLBQYAAAAABgAGAFkBAACkBQAAAAA=&#10;">
                <v:fill on="f" focussize="0,0"/>
                <v:stroke weight="2pt" color="#000000" joinstyle="round" endarrow="open"/>
                <v:imagedata o:title=""/>
                <o:lock v:ext="edit" aspectratio="f"/>
              </v:shap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2032" behindDoc="0" locked="0" layoutInCell="1" allowOverlap="1">
                <wp:simplePos x="0" y="0"/>
                <wp:positionH relativeFrom="column">
                  <wp:posOffset>1440815</wp:posOffset>
                </wp:positionH>
                <wp:positionV relativeFrom="paragraph">
                  <wp:posOffset>89535</wp:posOffset>
                </wp:positionV>
                <wp:extent cx="485775" cy="1905"/>
                <wp:effectExtent l="0" t="56515" r="9525" b="55880"/>
                <wp:wrapNone/>
                <wp:docPr id="34" name="直接箭头连接符 41"/>
                <wp:cNvGraphicFramePr/>
                <a:graphic xmlns:a="http://schemas.openxmlformats.org/drawingml/2006/main">
                  <a:graphicData uri="http://schemas.microsoft.com/office/word/2010/wordprocessingShape">
                    <wps:wsp>
                      <wps:cNvCnPr/>
                      <wps:spPr>
                        <a:xfrm flipV="true">
                          <a:off x="0" y="0"/>
                          <a:ext cx="485775" cy="19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1" o:spid="_x0000_s1026" o:spt="32" type="#_x0000_t32" style="position:absolute;left:0pt;flip:y;margin-left:113.45pt;margin-top:7.05pt;height:0.15pt;width:38.25pt;z-index:251692032;mso-width-relative:page;mso-height-relative:page;" filled="f" stroked="t" coordsize="21600,21600" o:gfxdata="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KSb2s/WAAAACQEAAA8AAAAA&#10;AAAAAQAgAAAAOAAAAGRycy9kb3ducmV2LnhtbFBLAQIUABQAAAAIAIdO4kA08/CDAAIAAMEDAAAO&#10;AAAAAAAAAAEAIAAAADsBAABkcnMvZTJvRG9jLnhtbFBLBQYAAAAABgAGAFkBAACtBQAAAAA=&#10;">
                <v:fill on="f" focussize="0,0"/>
                <v:stroke weight="2pt" color="#000000" joinstyle="round" endarrow="open"/>
                <v:imagedata o:title=""/>
                <o:lock v:ext="edit" aspectratio="f"/>
              </v:shape>
            </w:pict>
          </mc:Fallback>
        </mc:AlternateContent>
      </w:r>
    </w:p>
    <w:p>
      <w:pPr>
        <w:widowControl/>
        <w:kinsoku w:val="0"/>
        <w:wordWrap/>
        <w:autoSpaceDE w:val="0"/>
        <w:autoSpaceDN w:val="0"/>
        <w:adjustRightInd w:val="0"/>
        <w:snapToGrid w:val="0"/>
        <w:spacing w:line="240" w:lineRule="auto"/>
        <w:ind w:right="0"/>
        <w:jc w:val="both"/>
        <w:textAlignment w:val="baseline"/>
        <w:rPr>
          <w:rFonts w:hint="eastAsia" w:ascii="宋体" w:hAnsi="宋体" w:eastAsia="宋体" w:cs="宋体"/>
          <w:b/>
          <w:bCs/>
          <w:spacing w:val="-20"/>
          <w:sz w:val="36"/>
          <w:szCs w:val="36"/>
          <w:lang w:eastAsia="zh-CN"/>
        </w:rPr>
      </w:pP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4864" behindDoc="0" locked="0" layoutInCell="1" allowOverlap="1">
                <wp:simplePos x="0" y="0"/>
                <wp:positionH relativeFrom="column">
                  <wp:posOffset>4276725</wp:posOffset>
                </wp:positionH>
                <wp:positionV relativeFrom="paragraph">
                  <wp:posOffset>619125</wp:posOffset>
                </wp:positionV>
                <wp:extent cx="1282700" cy="300990"/>
                <wp:effectExtent l="12700" t="0" r="19050" b="29210"/>
                <wp:wrapNone/>
                <wp:docPr id="27" name="矩形 33"/>
                <wp:cNvGraphicFramePr/>
                <a:graphic xmlns:a="http://schemas.openxmlformats.org/drawingml/2006/main">
                  <a:graphicData uri="http://schemas.microsoft.com/office/word/2010/wordprocessingShape">
                    <wps:wsp>
                      <wps:cNvSpPr/>
                      <wps:spPr>
                        <a:xfrm>
                          <a:off x="0" y="0"/>
                          <a:ext cx="1282700" cy="30099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综合保障组</w:t>
                            </w:r>
                          </w:p>
                        </w:txbxContent>
                      </wps:txbx>
                      <wps:bodyPr upright="false"/>
                    </wps:wsp>
                  </a:graphicData>
                </a:graphic>
              </wp:anchor>
            </w:drawing>
          </mc:Choice>
          <mc:Fallback>
            <w:pict>
              <v:rect id="矩形 33" o:spid="_x0000_s1026" o:spt="1" style="position:absolute;left:0pt;margin-left:336.75pt;margin-top:48.75pt;height:23.7pt;width:101pt;z-index:251684864;mso-width-relative:page;mso-height-relative:page;" filled="f" stroked="t" coordsize="21600,21600" o:gfxdata="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Bt62GbYAAAACgEAAA8AAAAAAAAAAQAgAAAAOAAAAGRycy9kb3ducmV2&#10;LnhtbFBLAQIUABQAAAAIAIdO4kDTZvyo5gEAALkDAAAOAAAAAAAAAAEAIAAAAD0BAABkcnMvZTJv&#10;RG9jLnhtbFBLBQYAAAAABgAGAFkBAACVBQ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综合保障组</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5888" behindDoc="0" locked="0" layoutInCell="1" allowOverlap="1">
                <wp:simplePos x="0" y="0"/>
                <wp:positionH relativeFrom="column">
                  <wp:posOffset>4255135</wp:posOffset>
                </wp:positionH>
                <wp:positionV relativeFrom="paragraph">
                  <wp:posOffset>1350010</wp:posOffset>
                </wp:positionV>
                <wp:extent cx="1282700" cy="322580"/>
                <wp:effectExtent l="12700" t="0" r="19050" b="26670"/>
                <wp:wrapNone/>
                <wp:docPr id="28" name="矩形 3"/>
                <wp:cNvGraphicFramePr/>
                <a:graphic xmlns:a="http://schemas.openxmlformats.org/drawingml/2006/main">
                  <a:graphicData uri="http://schemas.microsoft.com/office/word/2010/wordprocessingShape">
                    <wps:wsp>
                      <wps:cNvSpPr/>
                      <wps:spPr>
                        <a:xfrm>
                          <a:off x="0" y="0"/>
                          <a:ext cx="1282700" cy="322580"/>
                        </a:xfrm>
                        <a:prstGeom prst="rect">
                          <a:avLst/>
                        </a:prstGeom>
                        <a:noFill/>
                        <a:ln w="25400" cap="flat" cmpd="sng">
                          <a:solidFill>
                            <a:srgbClr val="000000"/>
                          </a:solidFill>
                          <a:prstDash val="solid"/>
                          <a:miter/>
                          <a:headEnd type="none" w="med" len="med"/>
                          <a:tailEnd type="none" w="med" len="med"/>
                        </a:ln>
                      </wps:spPr>
                      <wps:txb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新闻舆情组</w:t>
                            </w:r>
                          </w:p>
                        </w:txbxContent>
                      </wps:txbx>
                      <wps:bodyPr upright="false"/>
                    </wps:wsp>
                  </a:graphicData>
                </a:graphic>
              </wp:anchor>
            </w:drawing>
          </mc:Choice>
          <mc:Fallback>
            <w:pict>
              <v:rect id="矩形 3" o:spid="_x0000_s1026" o:spt="1" style="position:absolute;left:0pt;margin-left:335.05pt;margin-top:106.3pt;height:25.4pt;width:101pt;z-index:251685888;mso-width-relative:page;mso-height-relative:page;" filled="f" stroked="t" coordsize="21600,21600" o:gfxdata="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JvIpQtkAAAALAQAADwAAAAAAAAABACAAAAA4AAAAZHJzL2Rvd25yZXYu&#10;eG1sUEsBAhQAFAAAAAgAh07iQFoZCKnkAQAAuAMAAA4AAAAAAAAAAQAgAAAAPgEAAGRycy9lMm9E&#10;b2MueG1sUEsFBgAAAAAGAAYAWQEAAJQFAAAAAA==&#10;">
                <v:fill on="f" focussize="0,0"/>
                <v:stroke weight="2pt" color="#000000" joinstyle="miter"/>
                <v:imagedata o:title=""/>
                <o:lock v:ext="edit" aspectratio="f"/>
                <v:textbo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新闻舆情组</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4320" behindDoc="0" locked="0" layoutInCell="1" allowOverlap="1">
                <wp:simplePos x="0" y="0"/>
                <wp:positionH relativeFrom="column">
                  <wp:posOffset>3722370</wp:posOffset>
                </wp:positionH>
                <wp:positionV relativeFrom="paragraph">
                  <wp:posOffset>153035</wp:posOffset>
                </wp:positionV>
                <wp:extent cx="552450" cy="635"/>
                <wp:effectExtent l="0" t="12700" r="0" b="15240"/>
                <wp:wrapNone/>
                <wp:docPr id="46" name="直接连接符 54"/>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4" o:spid="_x0000_s1026" o:spt="20" style="position:absolute;left:0pt;margin-left:293.1pt;margin-top:12.05pt;height:0.05pt;width:43.5pt;z-index:251704320;mso-width-relative:page;mso-height-relative:page;" filled="f" stroked="t" coordsize="21600,21600" o:gfxdata="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BYAAABkcnMvUEsBAhQAFAAA&#10;AAgAh07iQH5RniXXAAAACQEAAA8AAAAAAAAAAQAgAAAAOAAAAGRycy9kb3ducmV2LnhtbFBLAQIU&#10;ABQAAAAIAIdO4kCeHYhM3gEAAJ4DAAAOAAAAAAAAAAEAIAAAADwBAABkcnMvZTJvRG9jLnhtbFBL&#10;BQYAAAAABgAGAFkBAACMBQ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5344" behindDoc="0" locked="0" layoutInCell="1" allowOverlap="1">
                <wp:simplePos x="0" y="0"/>
                <wp:positionH relativeFrom="column">
                  <wp:posOffset>3726180</wp:posOffset>
                </wp:positionH>
                <wp:positionV relativeFrom="paragraph">
                  <wp:posOffset>830580</wp:posOffset>
                </wp:positionV>
                <wp:extent cx="552450" cy="635"/>
                <wp:effectExtent l="0" t="12700" r="0" b="15240"/>
                <wp:wrapNone/>
                <wp:docPr id="47" name="直接连接符 55"/>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5" o:spid="_x0000_s1026" o:spt="20" style="position:absolute;left:0pt;margin-left:293.4pt;margin-top:65.4pt;height:0.05pt;width:43.5pt;z-index:251705344;mso-width-relative:page;mso-height-relative:page;" filled="f" stroked="t" coordsize="21600,21600" o:gfxdata="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C0O0sy2AAAAAsBAAAPAAAAAAAAAAEAIAAAADgAAABkcnMvZG93bnJldi54bWxQ&#10;SwECFAAUAAAACACHTuJAZDab8eEBAACeAwAADgAAAAAAAAABACAAAAA9AQAAZHJzL2Uyb0RvYy54&#10;bWxQSwUGAAAAAAYABgBZAQAAkA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706368" behindDoc="0" locked="0" layoutInCell="1" allowOverlap="1">
                <wp:simplePos x="0" y="0"/>
                <wp:positionH relativeFrom="column">
                  <wp:posOffset>3709035</wp:posOffset>
                </wp:positionH>
                <wp:positionV relativeFrom="paragraph">
                  <wp:posOffset>1499235</wp:posOffset>
                </wp:positionV>
                <wp:extent cx="552450" cy="635"/>
                <wp:effectExtent l="0" t="12700" r="0" b="15240"/>
                <wp:wrapNone/>
                <wp:docPr id="48" name="直接连接符 56"/>
                <wp:cNvGraphicFramePr/>
                <a:graphic xmlns:a="http://schemas.openxmlformats.org/drawingml/2006/main">
                  <a:graphicData uri="http://schemas.microsoft.com/office/word/2010/wordprocessingShape">
                    <wps:wsp>
                      <wps:cNvCnPr/>
                      <wps:spPr>
                        <a:xfrm>
                          <a:off x="0" y="0"/>
                          <a:ext cx="552450" cy="63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56" o:spid="_x0000_s1026" o:spt="20" style="position:absolute;left:0pt;margin-left:292.05pt;margin-top:118.05pt;height:0.05pt;width:43.5pt;z-index:251706368;mso-width-relative:page;mso-height-relative:page;" filled="f" stroked="t" coordsize="21600,21600" o:gfxdata="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DUYF3n2AAAAAsBAAAPAAAAAAAAAAEAIAAAADgAAABkcnMvZG93bnJldi54bWxQSwEC&#10;FAAUAAAACACHTuJA0A03wt4BAACeAwAADgAAAAAAAAABACAAAAA9AQAAZHJzL2Uyb0RvYy54bWxQ&#10;SwUGAAAAAAYABgBZAQAAjQ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6128" behindDoc="0" locked="0" layoutInCell="1" allowOverlap="1">
                <wp:simplePos x="0" y="0"/>
                <wp:positionH relativeFrom="column">
                  <wp:posOffset>210820</wp:posOffset>
                </wp:positionH>
                <wp:positionV relativeFrom="paragraph">
                  <wp:posOffset>2269490</wp:posOffset>
                </wp:positionV>
                <wp:extent cx="2380615" cy="4445"/>
                <wp:effectExtent l="0" t="0" r="0" b="0"/>
                <wp:wrapNone/>
                <wp:docPr id="38" name="直接连接符 46"/>
                <wp:cNvGraphicFramePr/>
                <a:graphic xmlns:a="http://schemas.openxmlformats.org/drawingml/2006/main">
                  <a:graphicData uri="http://schemas.microsoft.com/office/word/2010/wordprocessingShape">
                    <wps:wsp>
                      <wps:cNvCnPr/>
                      <wps:spPr>
                        <a:xfrm>
                          <a:off x="0" y="0"/>
                          <a:ext cx="2380615" cy="4445"/>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46" o:spid="_x0000_s1026" o:spt="20" style="position:absolute;left:0pt;margin-left:16.6pt;margin-top:178.7pt;height:0.35pt;width:187.45pt;z-index:251696128;mso-width-relative:page;mso-height-relative:page;" filled="f" stroked="t" coordsize="21600,21600" o:gfxdata="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BYAAABkcnMvUEsBAhQA&#10;FAAAAAgAh07iQFhUG4DXAAAACgEAAA8AAAAAAAAAAQAgAAAAOAAAAGRycy9kb3ducmV2LnhtbFBL&#10;AQIUABQAAAAIAIdO4kB4ErPU4QEAAKADAAAOAAAAAAAAAAEAIAAAADwBAABkcnMvZTJvRG9jLnht&#10;bFBLBQYAAAAABgAGAFkBAACPBQ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95104" behindDoc="0" locked="0" layoutInCell="1" allowOverlap="1">
                <wp:simplePos x="0" y="0"/>
                <wp:positionH relativeFrom="column">
                  <wp:posOffset>212090</wp:posOffset>
                </wp:positionH>
                <wp:positionV relativeFrom="paragraph">
                  <wp:posOffset>815975</wp:posOffset>
                </wp:positionV>
                <wp:extent cx="635" cy="1479550"/>
                <wp:effectExtent l="12700" t="0" r="24765" b="6350"/>
                <wp:wrapNone/>
                <wp:docPr id="37" name="直接连接符 45"/>
                <wp:cNvGraphicFramePr/>
                <a:graphic xmlns:a="http://schemas.openxmlformats.org/drawingml/2006/main">
                  <a:graphicData uri="http://schemas.microsoft.com/office/word/2010/wordprocessingShape">
                    <wps:wsp>
                      <wps:cNvCnPr/>
                      <wps:spPr>
                        <a:xfrm>
                          <a:off x="0" y="0"/>
                          <a:ext cx="635" cy="1479550"/>
                        </a:xfrm>
                        <a:prstGeom prst="line">
                          <a:avLst/>
                        </a:prstGeom>
                        <a:ln w="25400" cap="flat" cmpd="sng">
                          <a:solidFill>
                            <a:srgbClr val="000000"/>
                          </a:solidFill>
                          <a:prstDash val="solid"/>
                          <a:headEnd type="none" w="med" len="med"/>
                          <a:tailEnd type="none" w="med" len="med"/>
                        </a:ln>
                      </wps:spPr>
                      <wps:bodyPr upright="false"/>
                    </wps:wsp>
                  </a:graphicData>
                </a:graphic>
              </wp:anchor>
            </w:drawing>
          </mc:Choice>
          <mc:Fallback>
            <w:pict>
              <v:line id="直接连接符 45" o:spid="_x0000_s1026" o:spt="20" style="position:absolute;left:0pt;margin-left:16.7pt;margin-top:64.25pt;height:116.5pt;width:0.05pt;z-index:251695104;mso-width-relative:page;mso-height-relative:page;" filled="f" stroked="t" coordsize="21600,21600" o:gfxdata="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WAAAAZHJzL1BL&#10;AQIUABQAAAAIAIdO4kAMhQC+2AAAAAkBAAAPAAAAAAAAAAEAIAAAADgAAABkcnMvZG93bnJldi54&#10;bWxQSwECFAAUAAAACACHTuJA7eay++QBAACfAwAADgAAAAAAAAABACAAAAA9AQAAZHJzL2Uyb0Rv&#10;Yy54bWxQSwUGAAAAAAYABgBZAQAAkwUAAAAA&#10;">
                <v:fill on="f" focussize="0,0"/>
                <v:stroke weight="2pt" color="#000000" joinstyle="round"/>
                <v:imagedata o:title=""/>
                <o:lock v:ext="edit" aspectratio="f"/>
              </v:line>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8720" behindDoc="0" locked="0" layoutInCell="1" allowOverlap="1">
                <wp:simplePos x="0" y="0"/>
                <wp:positionH relativeFrom="column">
                  <wp:posOffset>542290</wp:posOffset>
                </wp:positionH>
                <wp:positionV relativeFrom="paragraph">
                  <wp:posOffset>1743710</wp:posOffset>
                </wp:positionV>
                <wp:extent cx="1041400" cy="305435"/>
                <wp:effectExtent l="12700" t="0" r="12700" b="25400"/>
                <wp:wrapNone/>
                <wp:docPr id="21" name="矩形 22"/>
                <wp:cNvGraphicFramePr/>
                <a:graphic xmlns:a="http://schemas.openxmlformats.org/drawingml/2006/main">
                  <a:graphicData uri="http://schemas.microsoft.com/office/word/2010/wordprocessingShape">
                    <wps:wsp>
                      <wps:cNvSpPr/>
                      <wps:spPr>
                        <a:xfrm>
                          <a:off x="0" y="0"/>
                          <a:ext cx="1041400" cy="30543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应急终止</w:t>
                            </w:r>
                          </w:p>
                        </w:txbxContent>
                      </wps:txbx>
                      <wps:bodyPr upright="false"/>
                    </wps:wsp>
                  </a:graphicData>
                </a:graphic>
              </wp:anchor>
            </w:drawing>
          </mc:Choice>
          <mc:Fallback>
            <w:pict>
              <v:rect id="矩形 22" o:spid="_x0000_s1026" o:spt="1" style="position:absolute;left:0pt;margin-left:42.7pt;margin-top:137.3pt;height:24.05pt;width:82pt;z-index:251678720;mso-width-relative:page;mso-height-relative:page;" filled="f" stroked="t" coordsize="21600,21600" o:gfxdata="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oVKgTNkAAAAKAQAADwAAAAAAAAABACAAAAA4AAAAZHJzL2Rvd25yZXYu&#10;eG1sUEsBAhQAFAAAAAgAh07iQHWRUZTkAQAAuQMAAA4AAAAAAAAAAQAgAAAAPgEAAGRycy9lMm9E&#10;b2MueG1sUEsFBgAAAAAGAAYAWQEAAJQFA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应急终止</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80768" behindDoc="0" locked="0" layoutInCell="1" allowOverlap="1">
                <wp:simplePos x="0" y="0"/>
                <wp:positionH relativeFrom="column">
                  <wp:posOffset>542925</wp:posOffset>
                </wp:positionH>
                <wp:positionV relativeFrom="paragraph">
                  <wp:posOffset>983615</wp:posOffset>
                </wp:positionV>
                <wp:extent cx="1041400" cy="305435"/>
                <wp:effectExtent l="12700" t="0" r="12700" b="25400"/>
                <wp:wrapNone/>
                <wp:docPr id="23" name="矩形 24"/>
                <wp:cNvGraphicFramePr/>
                <a:graphic xmlns:a="http://schemas.openxmlformats.org/drawingml/2006/main">
                  <a:graphicData uri="http://schemas.microsoft.com/office/word/2010/wordprocessingShape">
                    <wps:wsp>
                      <wps:cNvSpPr/>
                      <wps:spPr>
                        <a:xfrm>
                          <a:off x="0" y="0"/>
                          <a:ext cx="1041400" cy="30543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后期处置</w:t>
                            </w:r>
                          </w:p>
                        </w:txbxContent>
                      </wps:txbx>
                      <wps:bodyPr upright="false"/>
                    </wps:wsp>
                  </a:graphicData>
                </a:graphic>
              </wp:anchor>
            </w:drawing>
          </mc:Choice>
          <mc:Fallback>
            <w:pict>
              <v:rect id="矩形 24" o:spid="_x0000_s1026" o:spt="1" style="position:absolute;left:0pt;margin-left:42.75pt;margin-top:77.45pt;height:24.05pt;width:82pt;z-index:251680768;mso-width-relative:page;mso-height-relative:page;" filled="f" stroked="t" coordsize="21600,21600" o:gfxdata="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OSCU7HYAAAACgEAAA8AAAAAAAAAAQAgAAAAOAAAAGRycy9kb3ducmV2Lnht&#10;bFBLAQIUABQAAAAIAIdO4kCCrvDv4wEAALkDAAAOAAAAAAAAAAEAIAAAAD0BAABkcnMvZTJvRG9j&#10;LnhtbFBLBQYAAAAABgAGAFkBAACSBQAAAAA=&#10;">
                <v:fill on="f" focussize="0,0"/>
                <v:stroke weight="2pt" color="#000000" joinstyle="miter"/>
                <v:imagedata o:title=""/>
                <o:lock v:ext="edit" aspectratio="f"/>
                <v:textbox>
                  <w:txbxContent>
                    <w:p>
                      <w:pPr>
                        <w:jc w:val="center"/>
                        <w:rPr>
                          <w:rFonts w:hint="eastAsia" w:ascii="仿宋" w:hAnsi="仿宋" w:eastAsia="仿宋" w:cs="仿宋"/>
                          <w:color w:val="000000"/>
                          <w:lang w:val="en-US" w:eastAsia="zh-CN"/>
                        </w:rPr>
                      </w:pPr>
                      <w:r>
                        <w:rPr>
                          <w:rFonts w:hint="eastAsia" w:ascii="仿宋" w:hAnsi="仿宋" w:eastAsia="仿宋" w:cs="仿宋"/>
                          <w:color w:val="000000"/>
                          <w:lang w:val="en-US" w:eastAsia="zh-CN"/>
                        </w:rPr>
                        <w:t>后期处置</w:t>
                      </w:r>
                    </w:p>
                  </w:txbxContent>
                </v:textbox>
              </v:rect>
            </w:pict>
          </mc:Fallback>
        </mc:AlternateContent>
      </w:r>
      <w:r>
        <w:rPr>
          <w:rFonts w:ascii="Arial" w:hAnsi="Arial" w:eastAsia="Arial" w:cs="Arial"/>
          <w:snapToGrid w:val="0"/>
          <w:color w:val="000000"/>
          <w:kern w:val="0"/>
          <w:sz w:val="36"/>
          <w:szCs w:val="36"/>
          <w:lang w:val="en-US" w:eastAsia="en-US" w:bidi="ar-SA"/>
        </w:rPr>
        <mc:AlternateContent>
          <mc:Choice Requires="wps">
            <w:drawing>
              <wp:anchor distT="0" distB="0" distL="114300" distR="114300" simplePos="0" relativeHeight="251679744" behindDoc="0" locked="0" layoutInCell="1" allowOverlap="1">
                <wp:simplePos x="0" y="0"/>
                <wp:positionH relativeFrom="column">
                  <wp:posOffset>515620</wp:posOffset>
                </wp:positionH>
                <wp:positionV relativeFrom="paragraph">
                  <wp:posOffset>251460</wp:posOffset>
                </wp:positionV>
                <wp:extent cx="1041400" cy="305435"/>
                <wp:effectExtent l="12700" t="0" r="12700" b="25400"/>
                <wp:wrapNone/>
                <wp:docPr id="22" name="矩形 23"/>
                <wp:cNvGraphicFramePr/>
                <a:graphic xmlns:a="http://schemas.openxmlformats.org/drawingml/2006/main">
                  <a:graphicData uri="http://schemas.microsoft.com/office/word/2010/wordprocessingShape">
                    <wps:wsp>
                      <wps:cNvSpPr/>
                      <wps:spPr>
                        <a:xfrm>
                          <a:off x="0" y="0"/>
                          <a:ext cx="1041400" cy="305435"/>
                        </a:xfrm>
                        <a:prstGeom prst="rect">
                          <a:avLst/>
                        </a:prstGeom>
                        <a:noFill/>
                        <a:ln w="25400" cap="flat" cmpd="sng">
                          <a:solidFill>
                            <a:srgbClr val="000000"/>
                          </a:solidFill>
                          <a:prstDash val="solid"/>
                          <a:miter/>
                          <a:headEnd type="none" w="med" len="med"/>
                          <a:tailEnd type="none" w="med" len="med"/>
                        </a:ln>
                      </wps:spPr>
                      <wps:txbx>
                        <w:txbxContent>
                          <w:p>
                            <w:pPr>
                              <w:jc w:val="center"/>
                              <w:rPr>
                                <w:rFonts w:hint="default"/>
                                <w:color w:val="000000"/>
                                <w:lang w:val="en-US" w:eastAsia="zh-CN"/>
                              </w:rPr>
                            </w:pPr>
                            <w:r>
                              <w:rPr>
                                <w:rFonts w:hint="eastAsia" w:ascii="仿宋" w:hAnsi="仿宋" w:eastAsia="仿宋" w:cs="仿宋"/>
                                <w:color w:val="000000"/>
                                <w:lang w:val="en-US" w:eastAsia="zh-CN"/>
                              </w:rPr>
                              <w:t>响应结束</w:t>
                            </w:r>
                          </w:p>
                        </w:txbxContent>
                      </wps:txbx>
                      <wps:bodyPr upright="false"/>
                    </wps:wsp>
                  </a:graphicData>
                </a:graphic>
              </wp:anchor>
            </w:drawing>
          </mc:Choice>
          <mc:Fallback>
            <w:pict>
              <v:rect id="矩形 23" o:spid="_x0000_s1026" o:spt="1" style="position:absolute;left:0pt;margin-left:40.6pt;margin-top:19.8pt;height:24.05pt;width:82pt;z-index:251679744;mso-width-relative:page;mso-height-relative:page;" filled="f" stroked="t" coordsize="21600,21600" o:gfxdata="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DiVZ9n1gAAAAgBAAAPAAAAAAAAAAEAIAAAADgAAABkcnMvZG93bnJldi54bWxQ&#10;SwECFAAUAAAACACHTuJAH700seMBAAC5AwAADgAAAAAAAAABACAAAAA7AQAAZHJzL2Uyb0RvYy54&#10;bWxQSwUGAAAAAAYABgBZAQAAkAUAAAAA&#10;">
                <v:fill on="f" focussize="0,0"/>
                <v:stroke weight="2pt" color="#000000" joinstyle="miter"/>
                <v:imagedata o:title=""/>
                <o:lock v:ext="edit" aspectratio="f"/>
                <v:textbox>
                  <w:txbxContent>
                    <w:p>
                      <w:pPr>
                        <w:jc w:val="center"/>
                        <w:rPr>
                          <w:rFonts w:hint="default"/>
                          <w:color w:val="000000"/>
                          <w:lang w:val="en-US" w:eastAsia="zh-CN"/>
                        </w:rPr>
                      </w:pPr>
                      <w:r>
                        <w:rPr>
                          <w:rFonts w:hint="eastAsia" w:ascii="仿宋" w:hAnsi="仿宋" w:eastAsia="仿宋" w:cs="仿宋"/>
                          <w:color w:val="000000"/>
                          <w:lang w:val="en-US" w:eastAsia="zh-CN"/>
                        </w:rPr>
                        <w:t>响应结束</w:t>
                      </w:r>
                    </w:p>
                  </w:txbxContent>
                </v:textbox>
              </v:rect>
            </w:pict>
          </mc:Fallback>
        </mc:AlternateContent>
      </w: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91008" behindDoc="0" locked="0" layoutInCell="1" allowOverlap="1">
                <wp:simplePos x="0" y="0"/>
                <wp:positionH relativeFrom="column">
                  <wp:posOffset>930910</wp:posOffset>
                </wp:positionH>
                <wp:positionV relativeFrom="paragraph">
                  <wp:posOffset>1308100</wp:posOffset>
                </wp:positionV>
                <wp:extent cx="635" cy="459105"/>
                <wp:effectExtent l="56515" t="0" r="57150" b="17145"/>
                <wp:wrapNone/>
                <wp:docPr id="33" name="直接箭头连接符 39"/>
                <wp:cNvGraphicFramePr/>
                <a:graphic xmlns:a="http://schemas.openxmlformats.org/drawingml/2006/main">
                  <a:graphicData uri="http://schemas.microsoft.com/office/word/2010/wordprocessingShape">
                    <wps:wsp>
                      <wps:cNvCnPr/>
                      <wps:spPr>
                        <a:xfrm>
                          <a:off x="0" y="0"/>
                          <a:ext cx="635" cy="45910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39" o:spid="_x0000_s1026" o:spt="32" type="#_x0000_t32" style="position:absolute;left:0pt;margin-left:73.3pt;margin-top:103pt;height:36.15pt;width:0.05pt;z-index:251691008;mso-width-relative:page;mso-height-relative:page;" filled="f" stroked="t" coordsize="21600,21600" o:gfxdata="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FgAAAGRycy9QSwECFAAUAAAACACHTuJAs0wP2doAAAALAQAADwAAAAAAAAABACAA&#10;AAA4AAAAZHJzL2Rvd25yZXYueG1sUEsBAhQAFAAAAAgAh07iQKvJUn/1AQAAswMAAA4AAAAAAAAA&#10;AQAgAAAAPwEAAGRycy9lMm9Eb2MueG1sUEsFBgAAAAAGAAYAWQEAAKYFAAAAAA==&#10;">
                <v:fill on="f" focussize="0,0"/>
                <v:stroke weight="2pt" color="#000000" joinstyle="round" endarrow="open"/>
                <v:imagedata o:title=""/>
                <o:lock v:ext="edit" aspectratio="f"/>
              </v:shape>
            </w:pict>
          </mc:Fallback>
        </mc:AlternateContent>
      </w:r>
      <w:r>
        <w:rPr>
          <w:rFonts w:ascii="Arial" w:hAnsi="Arial" w:eastAsia="Arial" w:cs="Arial"/>
          <w:snapToGrid w:val="0"/>
          <w:color w:val="000000"/>
          <w:kern w:val="0"/>
          <w:sz w:val="21"/>
          <w:szCs w:val="21"/>
          <w:lang w:val="en-US" w:eastAsia="en-US" w:bidi="ar-SA"/>
        </w:rPr>
        <mc:AlternateContent>
          <mc:Choice Requires="wps">
            <w:drawing>
              <wp:anchor distT="0" distB="0" distL="114300" distR="114300" simplePos="0" relativeHeight="251689984" behindDoc="0" locked="0" layoutInCell="1" allowOverlap="1">
                <wp:simplePos x="0" y="0"/>
                <wp:positionH relativeFrom="column">
                  <wp:posOffset>924560</wp:posOffset>
                </wp:positionH>
                <wp:positionV relativeFrom="paragraph">
                  <wp:posOffset>548640</wp:posOffset>
                </wp:positionV>
                <wp:extent cx="6985" cy="431165"/>
                <wp:effectExtent l="55245" t="0" r="52070" b="6985"/>
                <wp:wrapNone/>
                <wp:docPr id="32" name="直接箭头连接符 40"/>
                <wp:cNvGraphicFramePr/>
                <a:graphic xmlns:a="http://schemas.openxmlformats.org/drawingml/2006/main">
                  <a:graphicData uri="http://schemas.microsoft.com/office/word/2010/wordprocessingShape">
                    <wps:wsp>
                      <wps:cNvCnPr/>
                      <wps:spPr>
                        <a:xfrm flipH="true">
                          <a:off x="0" y="0"/>
                          <a:ext cx="6985" cy="431165"/>
                        </a:xfrm>
                        <a:prstGeom prst="straightConnector1">
                          <a:avLst/>
                        </a:prstGeom>
                        <a:ln w="25400" cap="flat" cmpd="sng">
                          <a:solidFill>
                            <a:srgbClr val="000000"/>
                          </a:solidFill>
                          <a:prstDash val="solid"/>
                          <a:headEnd type="none" w="med" len="med"/>
                          <a:tailEnd type="arrow" w="med" len="med"/>
                        </a:ln>
                      </wps:spPr>
                      <wps:bodyPr upright="false"/>
                    </wps:wsp>
                  </a:graphicData>
                </a:graphic>
              </wp:anchor>
            </w:drawing>
          </mc:Choice>
          <mc:Fallback>
            <w:pict>
              <v:shape id="直接箭头连接符 40" o:spid="_x0000_s1026" o:spt="32" type="#_x0000_t32" style="position:absolute;left:0pt;flip:x;margin-left:72.8pt;margin-top:43.2pt;height:33.95pt;width:0.55pt;z-index:251689984;mso-width-relative:page;mso-height-relative:page;" filled="f" stroked="t" coordsize="21600,21600" o:gfxdata="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CHa8T82AAAAAoBAAAPAAAA&#10;AAAAAAEAIAAAADgAAABkcnMvZG93bnJldi54bWxQSwECFAAUAAAACACHTuJAgh/FDf8BAADBAwAA&#10;DgAAAAAAAAABACAAAAA9AQAAZHJzL2Uyb0RvYy54bWxQSwUGAAAAAAYABgBZAQAArgUAAAAA&#10;">
                <v:fill on="f" focussize="0,0"/>
                <v:stroke weight="2pt" color="#000000" joinstyle="round" endarrow="open"/>
                <v:imagedata o:title=""/>
                <o:lock v:ext="edit" aspectratio="f"/>
              </v:shape>
            </w:pict>
          </mc:Fallback>
        </mc:AlternateContent>
      </w:r>
    </w:p>
    <w:sectPr>
      <w:pgSz w:w="11910" w:h="16840"/>
      <w:pgMar w:top="1431" w:right="1630" w:bottom="400" w:left="1589"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幼圆">
    <w:altName w:val="HanaMinA"/>
    <w:panose1 w:val="0201050906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HanaMinA">
    <w:panose1 w:val="02000609000000000000"/>
    <w:charset w:val="80"/>
    <w:family w:val="auto"/>
    <w:pitch w:val="default"/>
    <w:sig w:usb0="00000001" w:usb1="0A000000" w:usb2="00000000" w:usb3="00000000" w:csb0="00020001"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ind w:left="269"/>
      <w:rPr>
        <w:rFonts w:ascii="宋体" w:hAnsi="宋体" w:eastAsia="宋体" w:cs="宋体"/>
        <w:sz w:val="31"/>
        <w:szCs w:val="31"/>
      </w:rPr>
    </w:pPr>
    <w:r>
      <w:rPr>
        <w:rFonts w:ascii="Arial" w:hAnsi="Arial" w:eastAsia="Arial" w:cs="Arial"/>
        <w:snapToGrid w:val="0"/>
        <w:color w:val="000000"/>
        <w:kern w:val="0"/>
        <w:sz w:val="31"/>
        <w:szCs w:val="21"/>
        <w:lang w:val="en-US" w:eastAsia="en-US"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5" name="Rectangle 3"/>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6</w:t>
                          </w:r>
                          <w:r>
                            <w:fldChar w:fldCharType="end"/>
                          </w:r>
                        </w:p>
                      </w:txbxContent>
                    </wps:txbx>
                    <wps:bodyPr wrap="none" lIns="0" tIns="0" rIns="0" bIns="0" upright="true">
                      <a:spAutoFit/>
                    </wps:bodyPr>
                  </wps:wsp>
                </a:graphicData>
              </a:graphic>
            </wp:anchor>
          </w:drawing>
        </mc:Choice>
        <mc:Fallback>
          <w:pict>
            <v:rect id="Rectangle 3" o:spid="_x0000_s1026" o:spt="1"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BYAAABkcnMvUEsBAhQAFAAAAAgAh07iQLl1uVLQAAAA&#10;BQEAAA8AAAAAAAAAAQAgAAAAOAAAAGRycy9kb3ducmV2LnhtbFBLAQIUABQAAAAIAIdO4kCVuaeW&#10;nQEAAEUDAAAOAAAAAAAAAAEAIAAAADUBAABkcnMvZTJvRG9jLnhtbFBLBQYAAAAABgAGAFkBAABE&#10;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
      </w:rPr>
    </w:pPr>
    <w:r>
      <w:rPr>
        <w:rFonts w:ascii="Arial" w:hAnsi="Arial" w:eastAsia="Arial" w:cs="Arial"/>
        <w:snapToGrid w:val="0"/>
        <w:color w:val="000000"/>
        <w:kern w:val="0"/>
        <w:sz w:val="2"/>
        <w:szCs w:val="21"/>
        <w:lang w:val="en-US" w:eastAsia="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35"/>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pStyle w:val="4"/>
                          </w:pPr>
                          <w:r>
                            <w:fldChar w:fldCharType="begin"/>
                          </w:r>
                          <w:r>
                            <w:instrText xml:space="preserve"> PAGE  \* MERGEFORMAT </w:instrText>
                          </w:r>
                          <w:r>
                            <w:fldChar w:fldCharType="separate"/>
                          </w:r>
                          <w:r>
                            <w:t>9</w:t>
                          </w:r>
                          <w:r>
                            <w:fldChar w:fldCharType="end"/>
                          </w:r>
                        </w:p>
                      </w:txbxContent>
                    </wps:txbx>
                    <wps:bodyPr wrap="none" lIns="0" tIns="0" rIns="0" bIns="0" upright="true">
                      <a:spAutoFit/>
                    </wps:bodyPr>
                  </wps:wsp>
                </a:graphicData>
              </a:graphic>
            </wp:anchor>
          </w:drawing>
        </mc:Choice>
        <mc:Fallback>
          <w:pict>
            <v:rect id="文本框 35" o:spid="_x0000_s1026" o:spt="1"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FgAAAGRycy9QSwECFAAU&#10;AAAACACHTuJAuXW5UtAAAAAFAQAADwAAAAAAAAABACAAAAA4AAAAZHJzL2Rvd25yZXYueG1sUEsB&#10;AhQAFAAAAAgAh07iQOf2VASuAQAARgMAAA4AAAAAAAAAAQAgAAAANQEAAGRycy9lMm9Eb2MueG1s&#10;UEsFBgAAAAAGAAYAWQEAAFUFA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9</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ED5B2"/>
    <w:multiLevelType w:val="singleLevel"/>
    <w:tmpl w:val="8EDED5B2"/>
    <w:lvl w:ilvl="0" w:tentative="0">
      <w:start w:val="1"/>
      <w:numFmt w:val="decimal"/>
      <w:suff w:val="nothing"/>
      <w:lvlText w:val="（%1）"/>
      <w:lvlJc w:val="left"/>
    </w:lvl>
  </w:abstractNum>
  <w:abstractNum w:abstractNumId="1">
    <w:nsid w:val="CF12E1C3"/>
    <w:multiLevelType w:val="singleLevel"/>
    <w:tmpl w:val="CF12E1C3"/>
    <w:lvl w:ilvl="0" w:tentative="0">
      <w:start w:val="1"/>
      <w:numFmt w:val="decimal"/>
      <w:suff w:val="nothing"/>
      <w:lvlText w:val="（%1）"/>
      <w:lvlJc w:val="left"/>
    </w:lvl>
  </w:abstractNum>
  <w:abstractNum w:abstractNumId="2">
    <w:nsid w:val="D0DB867E"/>
    <w:multiLevelType w:val="singleLevel"/>
    <w:tmpl w:val="D0DB867E"/>
    <w:lvl w:ilvl="0" w:tentative="0">
      <w:start w:val="1"/>
      <w:numFmt w:val="decimal"/>
      <w:suff w:val="nothing"/>
      <w:lvlText w:val="（%1）"/>
      <w:lvlJc w:val="left"/>
    </w:lvl>
  </w:abstractNum>
  <w:abstractNum w:abstractNumId="3">
    <w:nsid w:val="E16E5322"/>
    <w:multiLevelType w:val="singleLevel"/>
    <w:tmpl w:val="E16E5322"/>
    <w:lvl w:ilvl="0" w:tentative="0">
      <w:start w:val="1"/>
      <w:numFmt w:val="decimal"/>
      <w:suff w:val="nothing"/>
      <w:lvlText w:val="（%1）"/>
      <w:lvlJc w:val="left"/>
    </w:lvl>
  </w:abstractNum>
  <w:abstractNum w:abstractNumId="4">
    <w:nsid w:val="4477456F"/>
    <w:multiLevelType w:val="singleLevel"/>
    <w:tmpl w:val="4477456F"/>
    <w:lvl w:ilvl="0" w:tentative="0">
      <w:start w:val="1"/>
      <w:numFmt w:val="decimal"/>
      <w:suff w:val="nothing"/>
      <w:lvlText w:val="（%1）"/>
      <w:lvlJc w:val="left"/>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bordersDoNotSurroundHeader w:val="false"/>
  <w:bordersDoNotSurroundFooter w:val="false"/>
  <w:documentProtection w:enforcement="0"/>
  <w:defaultTabStop w:val="420"/>
  <w:displayHorizontalDrawingGridEvery w:val="1"/>
  <w:displayVerticalDrawingGridEvery w:val="1"/>
  <w:noPunctuationKerning w:val="true"/>
  <w:characterSpacingControl w:val="doNotCompress"/>
  <w:hdrShapeDefaults>
    <o:shapelayout v:ext="edit">
      <o:idmap v:ext="edit" data="2"/>
    </o:shapelayout>
  </w:hdrShapeDefaults>
  <w:footnotePr>
    <w:footnote w:id="0"/>
    <w:footnote w:id="1"/>
  </w:footnotePr>
  <w:endnotePr>
    <w:endnote w:id="0"/>
    <w:endnote w:id="1"/>
  </w:endnotePr>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E7F1BE3"/>
    <w:rsid w:val="65B2304B"/>
    <w:rsid w:val="7DFF4B1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Autospacing="0" w:after="33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Table Text"/>
    <w:basedOn w:val="1"/>
    <w:semiHidden/>
    <w:qFormat/>
    <w:uiPriority w:val="0"/>
    <w:rPr>
      <w:rFonts w:ascii="宋体" w:hAnsi="宋体" w:eastAsia="宋体" w:cs="宋体"/>
      <w:sz w:val="26"/>
      <w:szCs w:val="26"/>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24</Pages>
  <Words>9849</Words>
  <Characters>10047</Characters>
  <Lines>0</Lines>
  <Paragraphs>0</Paragraphs>
  <TotalTime>9</TotalTime>
  <ScaleCrop>false</ScaleCrop>
  <LinksUpToDate>false</LinksUpToDate>
  <CharactersWithSpaces>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2024-07-18T16:47:00Z</dcterms:created>
  <dc:creator>Kingsoft-PDF</dc:creator>
  <cp:lastModifiedBy>user</cp:lastModifiedBy>
  <cp:lastPrinted>2024-08-02T11:31:00Z</cp:lastPrinted>
  <dcterms:modified xsi:type="dcterms:W3CDTF">2024-09-14T09:00:09Z</dcterms:modified>
  <dc:subject>pdfbuilder</dc:subject>
  <dc:title>长治市屯留区石油天然气长输管道建设和保护（突发）事故应急预案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2026-07-17T16:47:00Z</vt:filetime>
  </property>
  <property fmtid="{D5CDD505-2E9C-101B-9397-08002B2CF9AE}" pid="4" name="UsrData">
    <vt:lpwstr>66978507e3f935001fb9fd72wl</vt:lpwstr>
  </property>
  <property fmtid="{D5CDD505-2E9C-101B-9397-08002B2CF9AE}" pid="5" name="KSOProductBuildVer">
    <vt:lpwstr>2052-11.8.2.9695</vt:lpwstr>
  </property>
  <property fmtid="{D5CDD505-2E9C-101B-9397-08002B2CF9AE}" pid="6" name="ICV">
    <vt:lpwstr>24DF743BE8F54997AC1FC1DE486B5B67_12</vt:lpwstr>
  </property>
</Properties>
</file>